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3E8D2" w14:textId="77777777" w:rsidR="00D47484" w:rsidRPr="005833B0" w:rsidRDefault="004B176D" w:rsidP="005833B0">
      <w:pPr>
        <w:pStyle w:val="NoSpacing"/>
        <w:spacing w:line="276" w:lineRule="auto"/>
        <w:rPr>
          <w:rFonts w:cs="Arial"/>
          <w:lang w:eastAsia="en-GB"/>
        </w:rPr>
      </w:pPr>
      <w:r w:rsidRPr="005833B0">
        <w:rPr>
          <w:rFonts w:cs="Arial"/>
          <w:noProof/>
          <w:lang w:eastAsia="en-GB"/>
        </w:rPr>
        <w:drawing>
          <wp:anchor distT="0" distB="0" distL="114300" distR="114300" simplePos="0" relativeHeight="251659264" behindDoc="1" locked="0" layoutInCell="1" allowOverlap="1" wp14:anchorId="0E8E7172" wp14:editId="09A2D8E4">
            <wp:simplePos x="0" y="0"/>
            <wp:positionH relativeFrom="margin">
              <wp:posOffset>3241675</wp:posOffset>
            </wp:positionH>
            <wp:positionV relativeFrom="paragraph">
              <wp:posOffset>-565785</wp:posOffset>
            </wp:positionV>
            <wp:extent cx="2850515" cy="876300"/>
            <wp:effectExtent l="0" t="0" r="6985" b="0"/>
            <wp:wrapNone/>
            <wp:docPr id="1" name="Picture 1" descr="\\scvo.org.local\data\Tenants\Socialwork Scotland\Logos\Social Work Scotland\Colour Map logo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o.org.local\data\Tenants\Socialwork Scotland\Logos\Social Work Scotland\Colour Map logo str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051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7969B" w14:textId="77777777" w:rsidR="00D47484" w:rsidRPr="005833B0" w:rsidRDefault="00D47484" w:rsidP="005833B0">
      <w:pPr>
        <w:pStyle w:val="NoSpacing"/>
        <w:spacing w:line="276" w:lineRule="auto"/>
        <w:rPr>
          <w:rFonts w:cs="Arial"/>
          <w:lang w:eastAsia="en-GB"/>
        </w:rPr>
      </w:pPr>
    </w:p>
    <w:p w14:paraId="6CC99BBC" w14:textId="77777777" w:rsidR="00D47484" w:rsidRPr="005833B0" w:rsidRDefault="00D47484" w:rsidP="005833B0">
      <w:pPr>
        <w:pStyle w:val="NoSpacing"/>
        <w:spacing w:line="276" w:lineRule="auto"/>
        <w:rPr>
          <w:rFonts w:cs="Arial"/>
          <w:lang w:eastAsia="en-GB"/>
        </w:rPr>
      </w:pPr>
    </w:p>
    <w:p w14:paraId="0D687CED" w14:textId="77777777" w:rsidR="005833B0" w:rsidRDefault="005833B0" w:rsidP="005833B0">
      <w:pPr>
        <w:pStyle w:val="NoSpacing"/>
        <w:spacing w:line="276" w:lineRule="auto"/>
        <w:rPr>
          <w:rFonts w:cs="Arial"/>
          <w:b/>
        </w:rPr>
      </w:pPr>
    </w:p>
    <w:p w14:paraId="7C8D4CDC" w14:textId="77777777" w:rsidR="005833B0" w:rsidRDefault="005833B0" w:rsidP="005833B0">
      <w:pPr>
        <w:pStyle w:val="NoSpacing"/>
        <w:spacing w:line="276" w:lineRule="auto"/>
        <w:rPr>
          <w:rFonts w:cs="Arial"/>
          <w:b/>
        </w:rPr>
      </w:pPr>
    </w:p>
    <w:p w14:paraId="53CAA009" w14:textId="77777777" w:rsidR="00852E42" w:rsidRPr="005833B0" w:rsidRDefault="005833B0" w:rsidP="005833B0">
      <w:pPr>
        <w:pStyle w:val="NoSpacing"/>
        <w:spacing w:line="276" w:lineRule="auto"/>
        <w:rPr>
          <w:rFonts w:cs="Arial"/>
          <w:b/>
          <w:sz w:val="36"/>
          <w:szCs w:val="36"/>
        </w:rPr>
      </w:pPr>
      <w:r w:rsidRPr="005833B0">
        <w:rPr>
          <w:rFonts w:cs="Arial"/>
          <w:b/>
          <w:sz w:val="36"/>
          <w:szCs w:val="36"/>
        </w:rPr>
        <w:t>Reducing the backlog of Unpaid Work hours: Coronavirus (Scotland) Act 2020</w:t>
      </w:r>
    </w:p>
    <w:p w14:paraId="1F6A6CE3" w14:textId="77777777" w:rsidR="005833B0" w:rsidRDefault="005833B0" w:rsidP="005833B0">
      <w:pPr>
        <w:pStyle w:val="NoSpacing"/>
        <w:spacing w:line="276" w:lineRule="auto"/>
        <w:rPr>
          <w:rFonts w:cs="Arial"/>
          <w:b/>
        </w:rPr>
      </w:pPr>
    </w:p>
    <w:p w14:paraId="50DFFE5B" w14:textId="77777777" w:rsidR="005833B0" w:rsidRPr="005833B0" w:rsidRDefault="005833B0" w:rsidP="005833B0">
      <w:pPr>
        <w:pStyle w:val="NoSpacing"/>
        <w:spacing w:line="276" w:lineRule="auto"/>
        <w:rPr>
          <w:rFonts w:cs="Arial"/>
          <w:b/>
        </w:rPr>
      </w:pPr>
    </w:p>
    <w:p w14:paraId="3C2DC43F" w14:textId="77777777" w:rsidR="00D47484" w:rsidRPr="005833B0" w:rsidRDefault="005833B0" w:rsidP="005833B0">
      <w:pPr>
        <w:pStyle w:val="NoSpacing"/>
        <w:spacing w:line="276" w:lineRule="auto"/>
        <w:rPr>
          <w:rFonts w:cs="Arial"/>
          <w:b/>
          <w:sz w:val="28"/>
          <w:szCs w:val="28"/>
        </w:rPr>
      </w:pPr>
      <w:r w:rsidRPr="005833B0">
        <w:rPr>
          <w:rFonts w:cs="Arial"/>
          <w:b/>
          <w:sz w:val="28"/>
          <w:szCs w:val="28"/>
        </w:rPr>
        <w:t xml:space="preserve">Social Work Scotland </w:t>
      </w:r>
      <w:r w:rsidR="00132205" w:rsidRPr="005833B0">
        <w:rPr>
          <w:rFonts w:cs="Arial"/>
          <w:b/>
          <w:sz w:val="28"/>
          <w:szCs w:val="28"/>
        </w:rPr>
        <w:t>Position Paper</w:t>
      </w:r>
      <w:r w:rsidRPr="005833B0">
        <w:rPr>
          <w:rFonts w:cs="Arial"/>
          <w:b/>
          <w:sz w:val="28"/>
          <w:szCs w:val="28"/>
        </w:rPr>
        <w:t xml:space="preserve"> </w:t>
      </w:r>
    </w:p>
    <w:p w14:paraId="42CE80E6" w14:textId="77777777" w:rsidR="00F356A6" w:rsidRPr="00145620" w:rsidRDefault="005833B0" w:rsidP="005833B0">
      <w:pPr>
        <w:pStyle w:val="NoSpacing"/>
        <w:spacing w:line="276" w:lineRule="auto"/>
        <w:rPr>
          <w:rFonts w:cs="Arial"/>
          <w:b/>
          <w:color w:val="FF0000"/>
        </w:rPr>
      </w:pPr>
      <w:r w:rsidRPr="00145620">
        <w:rPr>
          <w:rFonts w:cs="Arial"/>
          <w:b/>
          <w:color w:val="FF0000"/>
        </w:rPr>
        <w:t>15</w:t>
      </w:r>
      <w:r w:rsidR="004B3948" w:rsidRPr="00145620">
        <w:rPr>
          <w:rFonts w:cs="Arial"/>
          <w:b/>
          <w:color w:val="FF0000"/>
        </w:rPr>
        <w:t xml:space="preserve"> July 2020</w:t>
      </w:r>
    </w:p>
    <w:p w14:paraId="0733D37F" w14:textId="77777777" w:rsidR="00F356A6" w:rsidRDefault="00F356A6" w:rsidP="005833B0">
      <w:pPr>
        <w:pStyle w:val="NoSpacing"/>
        <w:spacing w:line="276" w:lineRule="auto"/>
        <w:rPr>
          <w:rFonts w:cs="Arial"/>
        </w:rPr>
      </w:pPr>
    </w:p>
    <w:p w14:paraId="6A455DBD" w14:textId="77777777" w:rsidR="005833B0" w:rsidRPr="005833B0" w:rsidRDefault="005833B0" w:rsidP="005833B0">
      <w:pPr>
        <w:pStyle w:val="NoSpacing"/>
        <w:spacing w:line="276" w:lineRule="auto"/>
        <w:rPr>
          <w:rFonts w:cs="Arial"/>
        </w:rPr>
      </w:pPr>
    </w:p>
    <w:p w14:paraId="022A1B1E" w14:textId="77777777" w:rsidR="00D25392" w:rsidRPr="000F642C" w:rsidRDefault="00E264CB" w:rsidP="005833B0">
      <w:pPr>
        <w:pStyle w:val="NoSpacing"/>
        <w:spacing w:line="276" w:lineRule="auto"/>
        <w:rPr>
          <w:rFonts w:cs="Arial"/>
          <w:b/>
          <w:lang w:eastAsia="en-GB"/>
        </w:rPr>
      </w:pPr>
      <w:r w:rsidRPr="000F642C">
        <w:rPr>
          <w:rFonts w:cs="Arial"/>
          <w:b/>
          <w:lang w:eastAsia="en-GB"/>
        </w:rPr>
        <w:t xml:space="preserve">Introduction </w:t>
      </w:r>
    </w:p>
    <w:p w14:paraId="245F0041" w14:textId="77777777" w:rsidR="00D25392" w:rsidRPr="005833B0" w:rsidRDefault="00D25392" w:rsidP="005833B0">
      <w:pPr>
        <w:pStyle w:val="NoSpacing"/>
        <w:spacing w:line="276" w:lineRule="auto"/>
        <w:rPr>
          <w:rFonts w:cs="Arial"/>
          <w:lang w:eastAsia="en-GB"/>
        </w:rPr>
      </w:pPr>
    </w:p>
    <w:p w14:paraId="6B99737D" w14:textId="77777777" w:rsidR="004F46A5" w:rsidRPr="007A1BEF" w:rsidRDefault="00097087" w:rsidP="00A162E3">
      <w:pPr>
        <w:pStyle w:val="NoSpacing"/>
        <w:numPr>
          <w:ilvl w:val="0"/>
          <w:numId w:val="1"/>
        </w:numPr>
        <w:spacing w:line="276" w:lineRule="auto"/>
        <w:ind w:left="426" w:hanging="426"/>
        <w:rPr>
          <w:rFonts w:cs="Arial"/>
        </w:rPr>
      </w:pPr>
      <w:r w:rsidRPr="007A1BEF">
        <w:rPr>
          <w:rFonts w:cs="Arial"/>
          <w:lang w:eastAsia="en-GB"/>
        </w:rPr>
        <w:t>Social Work Scotland is the professional body for social work</w:t>
      </w:r>
      <w:r w:rsidR="009E535F" w:rsidRPr="007A1BEF">
        <w:rPr>
          <w:rFonts w:cs="Arial"/>
          <w:lang w:eastAsia="en-GB"/>
        </w:rPr>
        <w:t xml:space="preserve"> leaders</w:t>
      </w:r>
      <w:r w:rsidRPr="007A1BEF">
        <w:rPr>
          <w:rFonts w:cs="Arial"/>
          <w:lang w:eastAsia="en-GB"/>
        </w:rPr>
        <w:t xml:space="preserve">. </w:t>
      </w:r>
      <w:r w:rsidR="00A9203B" w:rsidRPr="007A1BEF">
        <w:rPr>
          <w:rFonts w:cs="Arial"/>
          <w:lang w:eastAsia="en-GB"/>
        </w:rPr>
        <w:t xml:space="preserve">Over recent months we have been monitoring closely the evolving situation within the criminal justice system, with a particular concern over </w:t>
      </w:r>
      <w:r w:rsidR="00445216" w:rsidRPr="007A1BEF">
        <w:rPr>
          <w:rFonts w:cs="Arial"/>
          <w:lang w:eastAsia="en-GB"/>
        </w:rPr>
        <w:t>the management of unpaid work</w:t>
      </w:r>
      <w:r w:rsidR="00177EFF" w:rsidRPr="007A1BEF">
        <w:rPr>
          <w:rFonts w:cs="Arial"/>
          <w:lang w:eastAsia="en-GB"/>
        </w:rPr>
        <w:t xml:space="preserve"> and other court mandated activities</w:t>
      </w:r>
      <w:r w:rsidR="00445216" w:rsidRPr="007A1BEF">
        <w:rPr>
          <w:rFonts w:cs="Arial"/>
          <w:lang w:eastAsia="en-GB"/>
        </w:rPr>
        <w:t>. W</w:t>
      </w:r>
      <w:r w:rsidR="00A9203B" w:rsidRPr="007A1BEF">
        <w:rPr>
          <w:rFonts w:cs="Arial"/>
          <w:lang w:eastAsia="en-GB"/>
        </w:rPr>
        <w:t>e are taking this opportunity to</w:t>
      </w:r>
      <w:r w:rsidRPr="007A1BEF">
        <w:rPr>
          <w:rFonts w:cs="Arial"/>
        </w:rPr>
        <w:t xml:space="preserve"> </w:t>
      </w:r>
      <w:r w:rsidR="00505925" w:rsidRPr="007A1BEF">
        <w:rPr>
          <w:rFonts w:cs="Arial"/>
        </w:rPr>
        <w:t xml:space="preserve">set out our </w:t>
      </w:r>
      <w:r w:rsidR="005833E4" w:rsidRPr="007A1BEF">
        <w:rPr>
          <w:rFonts w:cs="Arial"/>
        </w:rPr>
        <w:t>position</w:t>
      </w:r>
      <w:r w:rsidR="00505925" w:rsidRPr="007A1BEF">
        <w:rPr>
          <w:rFonts w:cs="Arial"/>
        </w:rPr>
        <w:t xml:space="preserve"> regarding </w:t>
      </w:r>
      <w:r w:rsidR="003D21D5" w:rsidRPr="007A1BEF">
        <w:rPr>
          <w:rFonts w:cs="Arial"/>
        </w:rPr>
        <w:t xml:space="preserve">the </w:t>
      </w:r>
      <w:r w:rsidR="00505925" w:rsidRPr="007A1BEF">
        <w:rPr>
          <w:rFonts w:cs="Arial"/>
        </w:rPr>
        <w:t>community order</w:t>
      </w:r>
      <w:r w:rsidR="00D7750A" w:rsidRPr="007A1BEF">
        <w:rPr>
          <w:rFonts w:cs="Arial"/>
        </w:rPr>
        <w:t xml:space="preserve"> ‘variation’</w:t>
      </w:r>
      <w:r w:rsidR="00505925" w:rsidRPr="007A1BEF">
        <w:rPr>
          <w:rFonts w:cs="Arial"/>
        </w:rPr>
        <w:t xml:space="preserve"> </w:t>
      </w:r>
      <w:r w:rsidR="00A9203B" w:rsidRPr="007A1BEF">
        <w:rPr>
          <w:rFonts w:cs="Arial"/>
        </w:rPr>
        <w:t>provisions</w:t>
      </w:r>
      <w:r w:rsidR="00505925" w:rsidRPr="007A1BEF">
        <w:rPr>
          <w:rFonts w:cs="Arial"/>
        </w:rPr>
        <w:t xml:space="preserve"> contained within </w:t>
      </w:r>
      <w:r w:rsidR="00FB035C" w:rsidRPr="007A1BEF">
        <w:rPr>
          <w:rFonts w:cs="Arial"/>
        </w:rPr>
        <w:t>Schedule 4</w:t>
      </w:r>
      <w:r w:rsidR="0033223D" w:rsidRPr="007A1BEF">
        <w:rPr>
          <w:rFonts w:cs="Arial"/>
        </w:rPr>
        <w:t>,</w:t>
      </w:r>
      <w:r w:rsidR="00FB035C" w:rsidRPr="007A1BEF">
        <w:rPr>
          <w:rFonts w:cs="Arial"/>
        </w:rPr>
        <w:t xml:space="preserve"> </w:t>
      </w:r>
      <w:r w:rsidR="00C90D59" w:rsidRPr="007A1BEF">
        <w:rPr>
          <w:rFonts w:cs="Arial"/>
        </w:rPr>
        <w:t xml:space="preserve">Part 6 </w:t>
      </w:r>
      <w:r w:rsidR="00A9203B" w:rsidRPr="007A1BEF">
        <w:rPr>
          <w:rFonts w:cs="Arial"/>
        </w:rPr>
        <w:t>(</w:t>
      </w:r>
      <w:r w:rsidR="00D7750A" w:rsidRPr="007A1BEF">
        <w:rPr>
          <w:rFonts w:cs="Arial"/>
        </w:rPr>
        <w:t>Section 15</w:t>
      </w:r>
      <w:r w:rsidR="00A9203B" w:rsidRPr="007A1BEF">
        <w:rPr>
          <w:rFonts w:cs="Arial"/>
        </w:rPr>
        <w:t>)</w:t>
      </w:r>
      <w:r w:rsidR="00B31A4E" w:rsidRPr="007A1BEF">
        <w:rPr>
          <w:rFonts w:cs="Arial"/>
        </w:rPr>
        <w:t xml:space="preserve"> of </w:t>
      </w:r>
      <w:r w:rsidR="00505925" w:rsidRPr="007A1BEF">
        <w:rPr>
          <w:rFonts w:cs="Arial"/>
        </w:rPr>
        <w:t>th</w:t>
      </w:r>
      <w:r w:rsidR="005833E4" w:rsidRPr="007A1BEF">
        <w:rPr>
          <w:rFonts w:cs="Arial"/>
        </w:rPr>
        <w:t>e Coronavirus (Scotland) Act 2020</w:t>
      </w:r>
      <w:r w:rsidR="00560F82" w:rsidRPr="007A1BEF">
        <w:rPr>
          <w:rStyle w:val="FootnoteReference"/>
          <w:rFonts w:cs="Arial"/>
        </w:rPr>
        <w:footnoteReference w:id="1"/>
      </w:r>
      <w:r w:rsidR="00A9203B" w:rsidRPr="007A1BEF">
        <w:rPr>
          <w:rFonts w:cs="Arial"/>
        </w:rPr>
        <w:t xml:space="preserve"> (</w:t>
      </w:r>
      <w:r w:rsidR="005833E4" w:rsidRPr="007A1BEF">
        <w:rPr>
          <w:rFonts w:cs="Arial"/>
        </w:rPr>
        <w:t xml:space="preserve">hereafter referred to as </w:t>
      </w:r>
      <w:r w:rsidR="00A9203B" w:rsidRPr="007A1BEF">
        <w:rPr>
          <w:rFonts w:cs="Arial"/>
        </w:rPr>
        <w:t>‘</w:t>
      </w:r>
      <w:r w:rsidR="005833E4" w:rsidRPr="007A1BEF">
        <w:rPr>
          <w:rFonts w:cs="Arial"/>
        </w:rPr>
        <w:t>the Act</w:t>
      </w:r>
      <w:r w:rsidR="00A9203B" w:rsidRPr="007A1BEF">
        <w:rPr>
          <w:rFonts w:cs="Arial"/>
        </w:rPr>
        <w:t>’)</w:t>
      </w:r>
      <w:r w:rsidR="00445216" w:rsidRPr="007A1BEF">
        <w:rPr>
          <w:rFonts w:cs="Arial"/>
        </w:rPr>
        <w:t xml:space="preserve">, which we believe must now be used to reduce the backlog in unpaid work hours. </w:t>
      </w:r>
      <w:r w:rsidR="00D7750A" w:rsidRPr="007A1BEF">
        <w:rPr>
          <w:rFonts w:cs="Arial"/>
        </w:rPr>
        <w:t>The extension of community orders with unpaid work requirement</w:t>
      </w:r>
      <w:r w:rsidR="004F46A5" w:rsidRPr="007A1BEF">
        <w:rPr>
          <w:rFonts w:cs="Arial"/>
        </w:rPr>
        <w:t>s has</w:t>
      </w:r>
      <w:r w:rsidR="00D7750A" w:rsidRPr="007A1BEF">
        <w:rPr>
          <w:rFonts w:cs="Arial"/>
        </w:rPr>
        <w:t xml:space="preserve"> bought</w:t>
      </w:r>
      <w:r w:rsidR="004F46A5" w:rsidRPr="007A1BEF">
        <w:rPr>
          <w:rFonts w:cs="Arial"/>
        </w:rPr>
        <w:t xml:space="preserve"> the justice system</w:t>
      </w:r>
      <w:r w:rsidR="00D7750A" w:rsidRPr="007A1BEF">
        <w:rPr>
          <w:rFonts w:cs="Arial"/>
        </w:rPr>
        <w:t xml:space="preserve"> valuable time, but</w:t>
      </w:r>
      <w:r w:rsidR="004F46A5" w:rsidRPr="007A1BEF">
        <w:rPr>
          <w:rFonts w:cs="Arial"/>
        </w:rPr>
        <w:t xml:space="preserve"> without a systematic reduction in the number of outstanding unpaid work hours (through revocation or variation of orders) </w:t>
      </w:r>
      <w:r w:rsidR="004F46A5" w:rsidRPr="007A1BEF">
        <w:rPr>
          <w:rFonts w:cs="Arial"/>
          <w:lang w:val="en"/>
        </w:rPr>
        <w:t>there is a major risk that Justice Social Work</w:t>
      </w:r>
      <w:r w:rsidR="00365CF2" w:rsidRPr="007A1BEF">
        <w:rPr>
          <w:rFonts w:cs="Arial"/>
          <w:lang w:val="en"/>
        </w:rPr>
        <w:t xml:space="preserve"> (JSW)</w:t>
      </w:r>
      <w:r w:rsidR="004F46A5" w:rsidRPr="007A1BEF">
        <w:rPr>
          <w:rFonts w:cs="Arial"/>
          <w:lang w:val="en"/>
        </w:rPr>
        <w:t xml:space="preserve"> will be overwhelmed</w:t>
      </w:r>
      <w:r w:rsidR="00365CF2" w:rsidRPr="007A1BEF">
        <w:rPr>
          <w:rFonts w:cs="Arial"/>
          <w:lang w:val="en"/>
        </w:rPr>
        <w:t xml:space="preserve">, with serious consequences for the wider justice system. </w:t>
      </w:r>
    </w:p>
    <w:p w14:paraId="78F063E4" w14:textId="77777777" w:rsidR="004F46A5" w:rsidRDefault="004F46A5" w:rsidP="004F46A5">
      <w:pPr>
        <w:pStyle w:val="NoSpacing"/>
        <w:spacing w:line="276" w:lineRule="auto"/>
        <w:rPr>
          <w:rFonts w:cs="Arial"/>
          <w:color w:val="000000"/>
          <w:lang w:val="en"/>
        </w:rPr>
      </w:pPr>
    </w:p>
    <w:p w14:paraId="393507CE" w14:textId="77777777" w:rsidR="004F46A5" w:rsidRPr="004F46A5" w:rsidRDefault="004F46A5" w:rsidP="004F46A5">
      <w:pPr>
        <w:pStyle w:val="NoSpacing"/>
        <w:spacing w:line="276" w:lineRule="auto"/>
        <w:rPr>
          <w:rFonts w:cs="Arial"/>
          <w:b/>
        </w:rPr>
      </w:pPr>
      <w:r w:rsidRPr="004F46A5">
        <w:rPr>
          <w:rFonts w:cs="Arial"/>
          <w:b/>
          <w:color w:val="000000"/>
          <w:lang w:val="en"/>
        </w:rPr>
        <w:t>Background</w:t>
      </w:r>
    </w:p>
    <w:p w14:paraId="42794BEB" w14:textId="77777777" w:rsidR="007F2798" w:rsidRPr="00445216" w:rsidRDefault="007F2798" w:rsidP="00445216">
      <w:pPr>
        <w:pStyle w:val="NoSpacing"/>
        <w:spacing w:line="276" w:lineRule="auto"/>
        <w:rPr>
          <w:rFonts w:cs="Arial"/>
        </w:rPr>
      </w:pPr>
    </w:p>
    <w:p w14:paraId="4262474B" w14:textId="77777777" w:rsidR="008A0D0E" w:rsidRPr="005833B0" w:rsidRDefault="008A0D0E" w:rsidP="00A162E3">
      <w:pPr>
        <w:pStyle w:val="NoSpacing"/>
        <w:numPr>
          <w:ilvl w:val="0"/>
          <w:numId w:val="1"/>
        </w:numPr>
        <w:spacing w:line="276" w:lineRule="auto"/>
        <w:ind w:left="426" w:hanging="426"/>
        <w:rPr>
          <w:rFonts w:cs="Arial"/>
          <w:color w:val="000000"/>
          <w:lang w:val="en"/>
        </w:rPr>
      </w:pPr>
      <w:r w:rsidRPr="007A1BEF">
        <w:rPr>
          <w:rFonts w:cs="Arial"/>
          <w:lang w:val="en"/>
        </w:rPr>
        <w:t>Most, if not all, local authorit</w:t>
      </w:r>
      <w:r w:rsidR="00445216" w:rsidRPr="007A1BEF">
        <w:rPr>
          <w:rFonts w:cs="Arial"/>
          <w:lang w:val="en"/>
        </w:rPr>
        <w:t xml:space="preserve">ies </w:t>
      </w:r>
      <w:r w:rsidRPr="007A1BEF">
        <w:rPr>
          <w:rFonts w:cs="Arial"/>
          <w:lang w:val="en"/>
        </w:rPr>
        <w:t>suspended unpaid work</w:t>
      </w:r>
      <w:r w:rsidR="004F46A5" w:rsidRPr="007A1BEF">
        <w:rPr>
          <w:rFonts w:cs="Arial"/>
          <w:lang w:val="en"/>
        </w:rPr>
        <w:t xml:space="preserve"> programmes </w:t>
      </w:r>
      <w:r w:rsidRPr="007A1BEF">
        <w:rPr>
          <w:rFonts w:cs="Arial"/>
          <w:lang w:val="en"/>
        </w:rPr>
        <w:t xml:space="preserve">following the lockdown implemented in Scotland on 23 March 2020. When </w:t>
      </w:r>
      <w:r w:rsidR="00060992" w:rsidRPr="007A1BEF">
        <w:rPr>
          <w:rFonts w:cs="Arial"/>
          <w:lang w:val="en"/>
        </w:rPr>
        <w:t xml:space="preserve">the Act came into force, </w:t>
      </w:r>
      <w:r w:rsidRPr="007A1BEF">
        <w:rPr>
          <w:rFonts w:cs="Arial"/>
          <w:lang w:val="en"/>
        </w:rPr>
        <w:t xml:space="preserve">two measures were introduced to </w:t>
      </w:r>
      <w:r w:rsidRPr="007A1BEF">
        <w:rPr>
          <w:rFonts w:cs="Arial"/>
          <w:i/>
          <w:lang w:val="en"/>
        </w:rPr>
        <w:t>“allow justice social work to suspend all programmes relating to unpaid work or other activity requirements for the duration of the pandemic without affecting the ability of individuals to complete their hours within court-directed timescales”</w:t>
      </w:r>
      <w:r w:rsidRPr="007A1BEF">
        <w:rPr>
          <w:rStyle w:val="FootnoteReference"/>
          <w:rFonts w:cs="Arial"/>
          <w:i/>
          <w:lang w:val="en"/>
        </w:rPr>
        <w:footnoteReference w:id="2"/>
      </w:r>
      <w:r w:rsidR="004F46A5" w:rsidRPr="007A1BEF">
        <w:rPr>
          <w:rFonts w:cs="Arial"/>
          <w:i/>
          <w:lang w:val="en"/>
        </w:rPr>
        <w:t xml:space="preserve">. </w:t>
      </w:r>
      <w:r w:rsidR="004F46A5" w:rsidRPr="007A1BEF">
        <w:rPr>
          <w:rFonts w:cs="Arial"/>
          <w:lang w:val="en"/>
        </w:rPr>
        <w:t>These were:</w:t>
      </w:r>
    </w:p>
    <w:p w14:paraId="4F55E8AE" w14:textId="77777777" w:rsidR="00171C61" w:rsidRPr="005833B0" w:rsidRDefault="00171C61" w:rsidP="000F642C">
      <w:pPr>
        <w:pStyle w:val="NoSpacing"/>
        <w:spacing w:line="276" w:lineRule="auto"/>
        <w:ind w:left="426" w:hanging="426"/>
        <w:rPr>
          <w:rFonts w:cs="Arial"/>
          <w:color w:val="000000"/>
          <w:lang w:val="en"/>
        </w:rPr>
      </w:pPr>
    </w:p>
    <w:p w14:paraId="2DCC2C49" w14:textId="77777777" w:rsidR="008A0D0E" w:rsidRPr="005833B0" w:rsidRDefault="00060992" w:rsidP="00A162E3">
      <w:pPr>
        <w:pStyle w:val="NoSpacing"/>
        <w:numPr>
          <w:ilvl w:val="0"/>
          <w:numId w:val="2"/>
        </w:numPr>
        <w:spacing w:line="276" w:lineRule="auto"/>
        <w:rPr>
          <w:rFonts w:cs="Arial"/>
          <w:color w:val="000000"/>
          <w:lang w:val="en"/>
        </w:rPr>
      </w:pPr>
      <w:r w:rsidRPr="005833B0">
        <w:rPr>
          <w:rFonts w:cs="Arial"/>
          <w:color w:val="000000"/>
          <w:lang w:val="en"/>
        </w:rPr>
        <w:t>the time limit for the completion of all existing</w:t>
      </w:r>
      <w:r w:rsidR="002B3556" w:rsidRPr="005833B0">
        <w:rPr>
          <w:rFonts w:cs="Arial"/>
          <w:color w:val="000000"/>
          <w:lang w:val="en"/>
        </w:rPr>
        <w:t xml:space="preserve"> </w:t>
      </w:r>
      <w:r w:rsidRPr="005833B0">
        <w:rPr>
          <w:rFonts w:cs="Arial"/>
          <w:color w:val="000000"/>
          <w:lang w:val="en"/>
        </w:rPr>
        <w:t xml:space="preserve">unpaid work or other activity requirements in </w:t>
      </w:r>
      <w:r w:rsidR="00D87BDF" w:rsidRPr="005833B0">
        <w:rPr>
          <w:rFonts w:cs="Arial"/>
          <w:color w:val="000000"/>
          <w:lang w:val="en"/>
        </w:rPr>
        <w:t>community payback order</w:t>
      </w:r>
      <w:r w:rsidR="00511A1B" w:rsidRPr="005833B0">
        <w:rPr>
          <w:rFonts w:cs="Arial"/>
          <w:color w:val="000000"/>
          <w:lang w:val="en"/>
        </w:rPr>
        <w:t>s</w:t>
      </w:r>
      <w:r w:rsidR="00D87BDF" w:rsidRPr="005833B0">
        <w:rPr>
          <w:rFonts w:cs="Arial"/>
          <w:color w:val="000000"/>
          <w:lang w:val="en"/>
        </w:rPr>
        <w:t xml:space="preserve"> (</w:t>
      </w:r>
      <w:r w:rsidRPr="005833B0">
        <w:rPr>
          <w:rFonts w:cs="Arial"/>
          <w:color w:val="000000"/>
          <w:lang w:val="en"/>
        </w:rPr>
        <w:t>CPO</w:t>
      </w:r>
      <w:r w:rsidR="00511A1B" w:rsidRPr="005833B0">
        <w:rPr>
          <w:rFonts w:cs="Arial"/>
          <w:color w:val="000000"/>
          <w:lang w:val="en"/>
        </w:rPr>
        <w:t>s</w:t>
      </w:r>
      <w:r w:rsidR="00D87BDF" w:rsidRPr="005833B0">
        <w:rPr>
          <w:rFonts w:cs="Arial"/>
          <w:color w:val="000000"/>
          <w:lang w:val="en"/>
        </w:rPr>
        <w:t>)</w:t>
      </w:r>
      <w:r w:rsidRPr="005833B0">
        <w:rPr>
          <w:rFonts w:cs="Arial"/>
          <w:color w:val="000000"/>
          <w:lang w:val="en"/>
        </w:rPr>
        <w:t xml:space="preserve"> were extended by 12 months</w:t>
      </w:r>
      <w:r w:rsidR="00A57989" w:rsidRPr="005833B0">
        <w:rPr>
          <w:rFonts w:cs="Arial"/>
          <w:color w:val="000000"/>
          <w:lang w:val="en"/>
        </w:rPr>
        <w:t>;</w:t>
      </w:r>
      <w:r w:rsidR="008A0D0E" w:rsidRPr="005833B0">
        <w:rPr>
          <w:rFonts w:cs="Arial"/>
          <w:color w:val="000000"/>
          <w:lang w:val="en"/>
        </w:rPr>
        <w:t xml:space="preserve"> and</w:t>
      </w:r>
    </w:p>
    <w:p w14:paraId="0CCBB487" w14:textId="77777777" w:rsidR="00092AAB" w:rsidRPr="005833B0" w:rsidRDefault="00092AAB" w:rsidP="00A162E3">
      <w:pPr>
        <w:pStyle w:val="NoSpacing"/>
        <w:numPr>
          <w:ilvl w:val="0"/>
          <w:numId w:val="2"/>
        </w:numPr>
        <w:spacing w:line="276" w:lineRule="auto"/>
        <w:rPr>
          <w:rFonts w:cs="Arial"/>
          <w:color w:val="000000"/>
          <w:lang w:val="en"/>
        </w:rPr>
      </w:pPr>
      <w:r w:rsidRPr="005833B0">
        <w:rPr>
          <w:rFonts w:cs="Arial"/>
          <w:color w:val="000000"/>
          <w:lang w:val="en"/>
        </w:rPr>
        <w:lastRenderedPageBreak/>
        <w:t>restrictions were placed on courts to ensure that any new unpaid work or other activity requirements have a time limit of at least 12 months from the point of imposition.</w:t>
      </w:r>
    </w:p>
    <w:p w14:paraId="7DD967DF" w14:textId="77777777" w:rsidR="00092AAB" w:rsidRPr="005833B0" w:rsidRDefault="00092AAB" w:rsidP="000F642C">
      <w:pPr>
        <w:pStyle w:val="NoSpacing"/>
        <w:spacing w:line="276" w:lineRule="auto"/>
        <w:ind w:left="426" w:hanging="426"/>
        <w:rPr>
          <w:rFonts w:cs="Arial"/>
          <w:color w:val="000000"/>
          <w:lang w:val="en"/>
        </w:rPr>
      </w:pPr>
    </w:p>
    <w:p w14:paraId="1872C522" w14:textId="77777777" w:rsidR="00B8791E" w:rsidRPr="007A1BEF" w:rsidRDefault="004F46A5" w:rsidP="00A162E3">
      <w:pPr>
        <w:pStyle w:val="NoSpacing"/>
        <w:numPr>
          <w:ilvl w:val="0"/>
          <w:numId w:val="1"/>
        </w:numPr>
        <w:spacing w:line="276" w:lineRule="auto"/>
        <w:ind w:left="426" w:hanging="426"/>
        <w:rPr>
          <w:rFonts w:cs="Arial"/>
          <w:lang w:val="en"/>
        </w:rPr>
      </w:pPr>
      <w:r w:rsidRPr="007A1BEF">
        <w:rPr>
          <w:rFonts w:cs="Arial"/>
          <w:lang w:val="en"/>
        </w:rPr>
        <w:t xml:space="preserve">While these provisions were welcome, </w:t>
      </w:r>
      <w:r w:rsidR="00365CF2" w:rsidRPr="007A1BEF">
        <w:rPr>
          <w:rFonts w:cs="Arial"/>
          <w:lang w:val="en"/>
        </w:rPr>
        <w:t>when paired with the resumption of court business (and new community orders) they have effectively only delayed a crisis. P</w:t>
      </w:r>
      <w:r w:rsidR="008A0D0E" w:rsidRPr="007A1BEF">
        <w:rPr>
          <w:rFonts w:cs="Arial"/>
          <w:lang w:val="en"/>
        </w:rPr>
        <w:t>hysical distancing</w:t>
      </w:r>
      <w:r w:rsidR="00365CF2" w:rsidRPr="007A1BEF">
        <w:rPr>
          <w:rFonts w:cs="Arial"/>
          <w:lang w:val="en"/>
        </w:rPr>
        <w:t xml:space="preserve"> requirements</w:t>
      </w:r>
      <w:r w:rsidR="008A0D0E" w:rsidRPr="007A1BEF">
        <w:rPr>
          <w:rFonts w:cs="Arial"/>
          <w:lang w:val="en"/>
        </w:rPr>
        <w:t xml:space="preserve"> </w:t>
      </w:r>
      <w:r w:rsidR="00365CF2" w:rsidRPr="007A1BEF">
        <w:rPr>
          <w:rFonts w:cs="Arial"/>
          <w:lang w:val="en"/>
        </w:rPr>
        <w:t xml:space="preserve">will </w:t>
      </w:r>
      <w:r w:rsidR="00A14C5C" w:rsidRPr="007A1BEF">
        <w:rPr>
          <w:rFonts w:cs="Arial"/>
          <w:lang w:val="en"/>
        </w:rPr>
        <w:t xml:space="preserve">reduce </w:t>
      </w:r>
      <w:r w:rsidR="00365CF2" w:rsidRPr="007A1BEF">
        <w:rPr>
          <w:rFonts w:cs="Arial"/>
          <w:lang w:val="en"/>
        </w:rPr>
        <w:t>justice social work’s</w:t>
      </w:r>
      <w:r w:rsidR="008A0D0E" w:rsidRPr="007A1BEF">
        <w:rPr>
          <w:rFonts w:cs="Arial"/>
          <w:lang w:val="en"/>
        </w:rPr>
        <w:t xml:space="preserve"> </w:t>
      </w:r>
      <w:r w:rsidR="00A14C5C" w:rsidRPr="007A1BEF">
        <w:rPr>
          <w:rFonts w:cs="Arial"/>
          <w:lang w:val="en"/>
        </w:rPr>
        <w:t>capacity to deliver unpaid work for the foreseeable future</w:t>
      </w:r>
      <w:r w:rsidR="00365CF2" w:rsidRPr="007A1BEF">
        <w:rPr>
          <w:rFonts w:cs="Arial"/>
          <w:lang w:val="en"/>
        </w:rPr>
        <w:t>. P</w:t>
      </w:r>
      <w:r w:rsidR="00D10D0C" w:rsidRPr="007A1BEF">
        <w:rPr>
          <w:rFonts w:cs="Arial"/>
          <w:lang w:val="en"/>
        </w:rPr>
        <w:t xml:space="preserve">lacements </w:t>
      </w:r>
      <w:r w:rsidR="00D83812" w:rsidRPr="007A1BEF">
        <w:rPr>
          <w:rFonts w:cs="Arial"/>
          <w:lang w:val="en"/>
        </w:rPr>
        <w:t>will be</w:t>
      </w:r>
      <w:r w:rsidR="00D10D0C" w:rsidRPr="007A1BEF">
        <w:rPr>
          <w:rFonts w:cs="Arial"/>
          <w:lang w:val="en"/>
        </w:rPr>
        <w:t xml:space="preserve"> </w:t>
      </w:r>
      <w:r w:rsidR="00D83812" w:rsidRPr="007A1BEF">
        <w:rPr>
          <w:rFonts w:cs="Arial"/>
          <w:lang w:val="en"/>
        </w:rPr>
        <w:t>rationed, and</w:t>
      </w:r>
      <w:r w:rsidR="00D10D0C" w:rsidRPr="007A1BEF">
        <w:rPr>
          <w:rFonts w:cs="Arial"/>
          <w:lang w:val="en"/>
        </w:rPr>
        <w:t xml:space="preserve"> individuals will attend their placement less frequently. </w:t>
      </w:r>
      <w:r w:rsidR="00365CF2" w:rsidRPr="007A1BEF">
        <w:rPr>
          <w:rFonts w:cs="Arial"/>
          <w:lang w:val="en"/>
        </w:rPr>
        <w:t>As t</w:t>
      </w:r>
      <w:r w:rsidR="00D10D0C" w:rsidRPr="007A1BEF">
        <w:rPr>
          <w:rFonts w:cs="Arial"/>
          <w:lang w:val="en"/>
        </w:rPr>
        <w:t xml:space="preserve">he length of time to complete orders </w:t>
      </w:r>
      <w:r w:rsidR="00365CF2" w:rsidRPr="007A1BEF">
        <w:rPr>
          <w:rFonts w:cs="Arial"/>
          <w:lang w:val="en"/>
        </w:rPr>
        <w:t>is</w:t>
      </w:r>
      <w:r w:rsidR="00D10D0C" w:rsidRPr="007A1BEF">
        <w:rPr>
          <w:rFonts w:cs="Arial"/>
          <w:lang w:val="en"/>
        </w:rPr>
        <w:t xml:space="preserve"> increase</w:t>
      </w:r>
      <w:r w:rsidR="00365CF2" w:rsidRPr="007A1BEF">
        <w:rPr>
          <w:rFonts w:cs="Arial"/>
          <w:lang w:val="en"/>
        </w:rPr>
        <w:t>d it will affect</w:t>
      </w:r>
      <w:r w:rsidR="00DD7DF0" w:rsidRPr="007A1BEF">
        <w:rPr>
          <w:rFonts w:cs="Arial"/>
          <w:lang w:val="en"/>
        </w:rPr>
        <w:t xml:space="preserve"> motivation</w:t>
      </w:r>
      <w:r w:rsidR="00365CF2" w:rsidRPr="007A1BEF">
        <w:rPr>
          <w:rFonts w:cs="Arial"/>
          <w:lang w:val="en"/>
        </w:rPr>
        <w:t>,</w:t>
      </w:r>
      <w:r w:rsidR="00DD7DF0" w:rsidRPr="007A1BEF">
        <w:rPr>
          <w:rFonts w:cs="Arial"/>
          <w:lang w:val="en"/>
        </w:rPr>
        <w:t xml:space="preserve"> which, in our </w:t>
      </w:r>
      <w:r w:rsidR="00365CF2" w:rsidRPr="007A1BEF">
        <w:rPr>
          <w:rFonts w:cs="Arial"/>
          <w:lang w:val="en"/>
        </w:rPr>
        <w:t xml:space="preserve">professional </w:t>
      </w:r>
      <w:r w:rsidR="00DD7DF0" w:rsidRPr="007A1BEF">
        <w:rPr>
          <w:rFonts w:cs="Arial"/>
          <w:lang w:val="en"/>
        </w:rPr>
        <w:t>experience,</w:t>
      </w:r>
      <w:r w:rsidR="00D10D0C" w:rsidRPr="007A1BEF">
        <w:rPr>
          <w:rFonts w:cs="Arial"/>
          <w:lang w:val="en"/>
        </w:rPr>
        <w:t xml:space="preserve"> result</w:t>
      </w:r>
      <w:r w:rsidR="00365CF2" w:rsidRPr="007A1BEF">
        <w:rPr>
          <w:rFonts w:cs="Arial"/>
          <w:lang w:val="en"/>
        </w:rPr>
        <w:t>s</w:t>
      </w:r>
      <w:r w:rsidR="00D10D0C" w:rsidRPr="007A1BEF">
        <w:rPr>
          <w:rFonts w:cs="Arial"/>
          <w:lang w:val="en"/>
        </w:rPr>
        <w:t xml:space="preserve"> in more people</w:t>
      </w:r>
      <w:r w:rsidR="00420A80" w:rsidRPr="007A1BEF">
        <w:rPr>
          <w:rFonts w:cs="Arial"/>
          <w:lang w:val="en"/>
        </w:rPr>
        <w:t xml:space="preserve"> breaching their order</w:t>
      </w:r>
      <w:r w:rsidR="00365CF2" w:rsidRPr="007A1BEF">
        <w:rPr>
          <w:rFonts w:cs="Arial"/>
          <w:lang w:val="en"/>
        </w:rPr>
        <w:t>s</w:t>
      </w:r>
      <w:r w:rsidR="00A14C5C" w:rsidRPr="007A1BEF">
        <w:rPr>
          <w:rFonts w:cs="Arial"/>
          <w:lang w:val="en"/>
        </w:rPr>
        <w:t>.</w:t>
      </w:r>
      <w:r w:rsidR="002B5F1F" w:rsidRPr="007A1BEF">
        <w:rPr>
          <w:rFonts w:cs="Arial"/>
          <w:lang w:val="en"/>
        </w:rPr>
        <w:t xml:space="preserve"> </w:t>
      </w:r>
      <w:r w:rsidR="00D10D0C" w:rsidRPr="007A1BEF">
        <w:rPr>
          <w:rFonts w:cs="Arial"/>
          <w:lang w:val="en"/>
        </w:rPr>
        <w:t>U</w:t>
      </w:r>
      <w:r w:rsidR="00543714" w:rsidRPr="007A1BEF">
        <w:rPr>
          <w:rFonts w:cs="Arial"/>
          <w:lang w:val="en"/>
        </w:rPr>
        <w:t xml:space="preserve">npaid work has </w:t>
      </w:r>
      <w:r w:rsidR="00D10D0C" w:rsidRPr="007A1BEF">
        <w:rPr>
          <w:rFonts w:cs="Arial"/>
          <w:lang w:val="en"/>
        </w:rPr>
        <w:t>a very</w:t>
      </w:r>
      <w:r w:rsidR="00543714" w:rsidRPr="007A1BEF">
        <w:rPr>
          <w:rFonts w:cs="Arial"/>
          <w:lang w:val="en"/>
        </w:rPr>
        <w:t xml:space="preserve"> high profile</w:t>
      </w:r>
      <w:r w:rsidR="00171C61" w:rsidRPr="007A1BEF">
        <w:rPr>
          <w:rFonts w:cs="Arial"/>
          <w:lang w:val="en"/>
        </w:rPr>
        <w:t xml:space="preserve"> </w:t>
      </w:r>
      <w:r w:rsidR="00D10D0C" w:rsidRPr="007A1BEF">
        <w:rPr>
          <w:rFonts w:cs="Arial"/>
          <w:lang w:val="en"/>
        </w:rPr>
        <w:t xml:space="preserve">with the judiciary and the public. </w:t>
      </w:r>
      <w:r w:rsidR="00365CF2" w:rsidRPr="007A1BEF">
        <w:rPr>
          <w:rFonts w:cs="Arial"/>
          <w:lang w:val="en"/>
        </w:rPr>
        <w:t>If decisive action is not taken to reset the system within deliverable parameters, community justice policy as a whole could be undermined</w:t>
      </w:r>
      <w:r w:rsidR="00302087" w:rsidRPr="007A1BEF">
        <w:rPr>
          <w:rFonts w:cs="Arial"/>
          <w:lang w:val="en"/>
        </w:rPr>
        <w:t>, impeding</w:t>
      </w:r>
      <w:r w:rsidR="00365CF2" w:rsidRPr="007A1BEF">
        <w:rPr>
          <w:rFonts w:cs="Arial"/>
          <w:lang w:val="en"/>
        </w:rPr>
        <w:t xml:space="preserve"> the</w:t>
      </w:r>
      <w:r w:rsidR="00FB59FB" w:rsidRPr="007A1BEF">
        <w:rPr>
          <w:rFonts w:cs="Arial"/>
          <w:lang w:val="en"/>
        </w:rPr>
        <w:t xml:space="preserve"> Scottish</w:t>
      </w:r>
      <w:r w:rsidR="000A2FC9" w:rsidRPr="007A1BEF">
        <w:rPr>
          <w:rFonts w:cs="Arial"/>
          <w:lang w:val="en"/>
        </w:rPr>
        <w:t xml:space="preserve"> </w:t>
      </w:r>
      <w:r w:rsidR="009E73FA" w:rsidRPr="007A1BEF">
        <w:rPr>
          <w:rFonts w:cs="Arial"/>
          <w:lang w:val="en"/>
        </w:rPr>
        <w:t>Government</w:t>
      </w:r>
      <w:r w:rsidR="00365CF2" w:rsidRPr="007A1BEF">
        <w:rPr>
          <w:rFonts w:cs="Arial"/>
          <w:lang w:val="en"/>
        </w:rPr>
        <w:t xml:space="preserve"> in its efforts to reduce</w:t>
      </w:r>
      <w:r w:rsidR="00D10D0C" w:rsidRPr="007A1BEF">
        <w:rPr>
          <w:rFonts w:cs="Arial"/>
          <w:lang w:val="en"/>
        </w:rPr>
        <w:t xml:space="preserve"> custodial sentences, such as </w:t>
      </w:r>
      <w:r w:rsidR="00985619" w:rsidRPr="007A1BEF">
        <w:rPr>
          <w:rFonts w:cs="Arial"/>
          <w:lang w:val="en"/>
        </w:rPr>
        <w:t xml:space="preserve">the </w:t>
      </w:r>
      <w:r w:rsidR="009E73FA" w:rsidRPr="007A1BEF">
        <w:rPr>
          <w:rFonts w:cs="Arial"/>
          <w:lang w:val="en"/>
        </w:rPr>
        <w:t>extension</w:t>
      </w:r>
      <w:r w:rsidR="00985619" w:rsidRPr="007A1BEF">
        <w:rPr>
          <w:rFonts w:cs="Arial"/>
          <w:lang w:val="en"/>
        </w:rPr>
        <w:t xml:space="preserve"> of the </w:t>
      </w:r>
      <w:r w:rsidR="009E73FA" w:rsidRPr="007A1BEF">
        <w:rPr>
          <w:rFonts w:cs="Arial"/>
          <w:lang w:val="en"/>
        </w:rPr>
        <w:t>Presumption</w:t>
      </w:r>
      <w:r w:rsidR="00985619" w:rsidRPr="007A1BEF">
        <w:rPr>
          <w:rFonts w:cs="Arial"/>
          <w:lang w:val="en"/>
        </w:rPr>
        <w:t xml:space="preserve"> </w:t>
      </w:r>
      <w:r w:rsidR="009E73FA" w:rsidRPr="007A1BEF">
        <w:rPr>
          <w:rFonts w:cs="Arial"/>
          <w:lang w:val="en"/>
        </w:rPr>
        <w:t>Against</w:t>
      </w:r>
      <w:r w:rsidR="00985619" w:rsidRPr="007A1BEF">
        <w:rPr>
          <w:rFonts w:cs="Arial"/>
          <w:lang w:val="en"/>
        </w:rPr>
        <w:t xml:space="preserve"> Short Term </w:t>
      </w:r>
      <w:r w:rsidR="009E73FA" w:rsidRPr="007A1BEF">
        <w:rPr>
          <w:rFonts w:cs="Arial"/>
          <w:lang w:val="en"/>
        </w:rPr>
        <w:t>Sentences</w:t>
      </w:r>
      <w:r w:rsidR="00985619" w:rsidRPr="007A1BEF">
        <w:rPr>
          <w:rFonts w:cs="Arial"/>
          <w:lang w:val="en"/>
        </w:rPr>
        <w:t xml:space="preserve"> </w:t>
      </w:r>
      <w:r w:rsidR="008B3F67" w:rsidRPr="007A1BEF">
        <w:rPr>
          <w:rFonts w:cs="Arial"/>
          <w:lang w:val="en"/>
        </w:rPr>
        <w:t>(PASS)</w:t>
      </w:r>
      <w:r w:rsidR="00FB59FB" w:rsidRPr="007A1BEF">
        <w:rPr>
          <w:rFonts w:cs="Arial"/>
          <w:lang w:val="en"/>
        </w:rPr>
        <w:t xml:space="preserve"> </w:t>
      </w:r>
      <w:r w:rsidR="00985619" w:rsidRPr="007A1BEF">
        <w:rPr>
          <w:rFonts w:cs="Arial"/>
          <w:lang w:val="en"/>
        </w:rPr>
        <w:t xml:space="preserve">to 12 months </w:t>
      </w:r>
      <w:r w:rsidR="009E73FA" w:rsidRPr="007A1BEF">
        <w:rPr>
          <w:rFonts w:cs="Arial"/>
          <w:lang w:val="en"/>
        </w:rPr>
        <w:t>in 2019</w:t>
      </w:r>
      <w:r w:rsidR="008B3F67" w:rsidRPr="007A1BEF">
        <w:rPr>
          <w:rStyle w:val="FootnoteReference"/>
          <w:rFonts w:cs="Arial"/>
          <w:lang w:val="en"/>
        </w:rPr>
        <w:footnoteReference w:id="3"/>
      </w:r>
      <w:r w:rsidR="001B4F14" w:rsidRPr="007A1BEF">
        <w:rPr>
          <w:rFonts w:cs="Arial"/>
          <w:lang w:val="en"/>
        </w:rPr>
        <w:t>.</w:t>
      </w:r>
    </w:p>
    <w:p w14:paraId="06016B38" w14:textId="77777777" w:rsidR="00FE558E" w:rsidRPr="005833B0" w:rsidRDefault="00FE558E" w:rsidP="005833B0">
      <w:pPr>
        <w:pStyle w:val="NoSpacing"/>
        <w:spacing w:line="276" w:lineRule="auto"/>
        <w:rPr>
          <w:rFonts w:cs="Arial"/>
          <w:color w:val="000000"/>
          <w:lang w:val="en"/>
        </w:rPr>
      </w:pPr>
    </w:p>
    <w:p w14:paraId="7F7AE9DA" w14:textId="77777777" w:rsidR="0062446E" w:rsidRPr="00177EFF" w:rsidRDefault="00177EFF" w:rsidP="005833B0">
      <w:pPr>
        <w:pStyle w:val="NoSpacing"/>
        <w:spacing w:line="276" w:lineRule="auto"/>
        <w:rPr>
          <w:rFonts w:cs="Arial"/>
          <w:b/>
          <w:color w:val="000000"/>
          <w:lang w:val="en"/>
        </w:rPr>
      </w:pPr>
      <w:r>
        <w:rPr>
          <w:rFonts w:cs="Arial"/>
          <w:b/>
          <w:color w:val="000000"/>
          <w:lang w:val="en"/>
        </w:rPr>
        <w:t>C</w:t>
      </w:r>
      <w:r w:rsidR="00B70D11" w:rsidRPr="00177EFF">
        <w:rPr>
          <w:rFonts w:cs="Arial"/>
          <w:b/>
          <w:color w:val="000000"/>
          <w:lang w:val="en"/>
        </w:rPr>
        <w:t xml:space="preserve">urrent position </w:t>
      </w:r>
    </w:p>
    <w:p w14:paraId="296A5E56" w14:textId="77777777" w:rsidR="0062446E" w:rsidRPr="005833B0" w:rsidRDefault="0062446E" w:rsidP="005833B0">
      <w:pPr>
        <w:pStyle w:val="NoSpacing"/>
        <w:spacing w:line="276" w:lineRule="auto"/>
        <w:rPr>
          <w:rFonts w:cs="Arial"/>
          <w:color w:val="000000"/>
          <w:lang w:val="en"/>
        </w:rPr>
      </w:pPr>
    </w:p>
    <w:p w14:paraId="70B1D2BF" w14:textId="77777777" w:rsidR="00586AC7" w:rsidRDefault="00CF79BB" w:rsidP="00A162E3">
      <w:pPr>
        <w:pStyle w:val="NoSpacing"/>
        <w:numPr>
          <w:ilvl w:val="0"/>
          <w:numId w:val="1"/>
        </w:numPr>
        <w:spacing w:line="276" w:lineRule="auto"/>
        <w:ind w:left="426" w:hanging="426"/>
        <w:rPr>
          <w:rFonts w:cs="Arial"/>
        </w:rPr>
      </w:pPr>
      <w:r>
        <w:rPr>
          <w:rFonts w:cs="Arial"/>
        </w:rPr>
        <w:t>The Scottish Government’s letter to</w:t>
      </w:r>
      <w:r w:rsidRPr="00177EFF">
        <w:rPr>
          <w:rFonts w:cs="Arial"/>
        </w:rPr>
        <w:t xml:space="preserve"> Chief Social Work Officers of 18 June</w:t>
      </w:r>
      <w:r w:rsidRPr="00177EFF">
        <w:rPr>
          <w:vertAlign w:val="superscript"/>
        </w:rPr>
        <w:footnoteReference w:id="4"/>
      </w:r>
      <w:r w:rsidRPr="00177EFF">
        <w:rPr>
          <w:rFonts w:cs="Arial"/>
        </w:rPr>
        <w:t xml:space="preserve"> </w:t>
      </w:r>
      <w:r>
        <w:rPr>
          <w:rFonts w:cs="Arial"/>
        </w:rPr>
        <w:t xml:space="preserve">explained how </w:t>
      </w:r>
      <w:r w:rsidRPr="00177EFF">
        <w:rPr>
          <w:rFonts w:cs="Arial"/>
        </w:rPr>
        <w:t>Scotland’s</w:t>
      </w:r>
      <w:r>
        <w:rPr>
          <w:rFonts w:cs="Arial"/>
        </w:rPr>
        <w:t xml:space="preserve"> journey through the</w:t>
      </w:r>
      <w:r w:rsidRPr="00177EFF">
        <w:rPr>
          <w:rFonts w:cs="Arial"/>
        </w:rPr>
        <w:t xml:space="preserve"> Route </w:t>
      </w:r>
      <w:r>
        <w:rPr>
          <w:rFonts w:cs="Arial"/>
        </w:rPr>
        <w:t>M</w:t>
      </w:r>
      <w:r w:rsidRPr="00177EFF">
        <w:rPr>
          <w:rFonts w:cs="Arial"/>
        </w:rPr>
        <w:t>ap</w:t>
      </w:r>
      <w:r w:rsidRPr="00177EFF">
        <w:rPr>
          <w:vertAlign w:val="superscript"/>
        </w:rPr>
        <w:footnoteReference w:id="5"/>
      </w:r>
      <w:r>
        <w:rPr>
          <w:rFonts w:cs="Arial"/>
        </w:rPr>
        <w:t xml:space="preserve"> would apply in the justice system</w:t>
      </w:r>
      <w:r w:rsidRPr="00177EFF">
        <w:rPr>
          <w:rFonts w:cs="Arial"/>
        </w:rPr>
        <w:t xml:space="preserve">, stating </w:t>
      </w:r>
      <w:r w:rsidRPr="00CF79BB">
        <w:rPr>
          <w:rFonts w:cs="Arial"/>
          <w:i/>
        </w:rPr>
        <w:t>“With pandemic restrictions beginning to be gradually relaxed, we recommend that the delivery of unpaid work or other requirements be restarted, on a limited basis, over the next few weeks.”</w:t>
      </w:r>
      <w:r w:rsidRPr="00177EFF">
        <w:rPr>
          <w:rFonts w:cs="Arial"/>
        </w:rPr>
        <w:t xml:space="preserve"> </w:t>
      </w:r>
      <w:r w:rsidRPr="00CF79BB">
        <w:rPr>
          <w:rFonts w:cs="Arial"/>
        </w:rPr>
        <w:t>Local authorities are now actively planning for the restarting of unpaid work or other activity</w:t>
      </w:r>
      <w:r w:rsidR="00586AC7">
        <w:rPr>
          <w:rFonts w:cs="Arial"/>
        </w:rPr>
        <w:t xml:space="preserve">, </w:t>
      </w:r>
      <w:r w:rsidRPr="00CF79BB">
        <w:rPr>
          <w:rFonts w:cs="Arial"/>
        </w:rPr>
        <w:t>taking account of physical distancing and stringent health &amp; safety measures to be compliant with Scottish Government and local government</w:t>
      </w:r>
      <w:r>
        <w:rPr>
          <w:rFonts w:cs="Arial"/>
        </w:rPr>
        <w:t xml:space="preserve"> guidance</w:t>
      </w:r>
      <w:r w:rsidRPr="00CF79BB">
        <w:rPr>
          <w:rFonts w:cs="Arial"/>
        </w:rPr>
        <w:t xml:space="preserve">. </w:t>
      </w:r>
    </w:p>
    <w:p w14:paraId="70EECA7E" w14:textId="77777777" w:rsidR="00586AC7" w:rsidRDefault="00586AC7" w:rsidP="00586AC7">
      <w:pPr>
        <w:pStyle w:val="NoSpacing"/>
        <w:spacing w:line="276" w:lineRule="auto"/>
        <w:ind w:left="426"/>
        <w:rPr>
          <w:rFonts w:cs="Arial"/>
        </w:rPr>
      </w:pPr>
    </w:p>
    <w:p w14:paraId="13DB2D33" w14:textId="1EF5A8ED" w:rsidR="00586AC7" w:rsidRPr="007A1BEF" w:rsidRDefault="00586AC7" w:rsidP="00A162E3">
      <w:pPr>
        <w:pStyle w:val="NoSpacing"/>
        <w:numPr>
          <w:ilvl w:val="0"/>
          <w:numId w:val="1"/>
        </w:numPr>
        <w:spacing w:line="276" w:lineRule="auto"/>
        <w:ind w:left="426" w:hanging="426"/>
        <w:rPr>
          <w:rFonts w:cs="Arial"/>
        </w:rPr>
      </w:pPr>
      <w:r>
        <w:rPr>
          <w:rFonts w:cs="Arial"/>
        </w:rPr>
        <w:t xml:space="preserve">However, the scale of the challenge is significant. </w:t>
      </w:r>
      <w:r w:rsidRPr="00177EFF">
        <w:rPr>
          <w:rFonts w:cs="Arial"/>
        </w:rPr>
        <w:t xml:space="preserve">Data collected from all local authorities </w:t>
      </w:r>
      <w:r>
        <w:rPr>
          <w:rFonts w:cs="Arial"/>
        </w:rPr>
        <w:t xml:space="preserve">in </w:t>
      </w:r>
      <w:r w:rsidRPr="00177EFF">
        <w:rPr>
          <w:rFonts w:cs="Arial"/>
        </w:rPr>
        <w:t xml:space="preserve">mid- to late-May </w:t>
      </w:r>
      <w:r>
        <w:rPr>
          <w:rFonts w:cs="Arial"/>
        </w:rPr>
        <w:t>2020 showed</w:t>
      </w:r>
      <w:r w:rsidRPr="00177EFF">
        <w:rPr>
          <w:rFonts w:cs="Arial"/>
        </w:rPr>
        <w:t xml:space="preserve"> that approximately 700,000 hours of unpaid or other activity </w:t>
      </w:r>
      <w:r w:rsidR="007A1BEF" w:rsidRPr="007A1BEF">
        <w:rPr>
          <w:rFonts w:cs="Arial"/>
        </w:rPr>
        <w:t>were</w:t>
      </w:r>
      <w:r w:rsidRPr="007A1BEF">
        <w:rPr>
          <w:rFonts w:cs="Arial"/>
        </w:rPr>
        <w:t xml:space="preserve"> outstanding across Scotland. Further information obtained in June 2020 showed that only 6 local authorities were in a position to deliver unpaid work or other activity</w:t>
      </w:r>
      <w:r w:rsidR="007A1BEF" w:rsidRPr="007A1BEF">
        <w:rPr>
          <w:rFonts w:cs="Arial"/>
        </w:rPr>
        <w:t xml:space="preserve"> at that time</w:t>
      </w:r>
      <w:r w:rsidRPr="007A1BEF">
        <w:rPr>
          <w:rFonts w:cs="Arial"/>
        </w:rPr>
        <w:t>.</w:t>
      </w:r>
      <w:r w:rsidR="0052252A" w:rsidRPr="007A1BEF">
        <w:rPr>
          <w:rStyle w:val="FootnoteReference"/>
          <w:rFonts w:cs="Arial"/>
        </w:rPr>
        <w:footnoteReference w:id="6"/>
      </w:r>
      <w:r w:rsidRPr="007A1BEF">
        <w:rPr>
          <w:rFonts w:cs="Arial"/>
        </w:rPr>
        <w:t xml:space="preserve"> And in these areas work was on a very small scale (e.g. one supervisor working with one individual in an outdoor placement, or work being completed at home, e.g. making crafts at home or bird boxes which can be assembled and then sold or donated) or related to ‘other activity’ (e.g. sessions on alcohol and dr</w:t>
      </w:r>
      <w:r w:rsidR="0052252A" w:rsidRPr="007A1BEF">
        <w:rPr>
          <w:rFonts w:cs="Arial"/>
        </w:rPr>
        <w:t>ugs being delivered by phone)</w:t>
      </w:r>
      <w:r w:rsidRPr="007A1BEF">
        <w:rPr>
          <w:rFonts w:cs="Arial"/>
        </w:rPr>
        <w:t xml:space="preserve">. </w:t>
      </w:r>
    </w:p>
    <w:p w14:paraId="5A61C6E1" w14:textId="77777777" w:rsidR="00586AC7" w:rsidRPr="007A1BEF" w:rsidRDefault="00586AC7" w:rsidP="00586AC7">
      <w:pPr>
        <w:pStyle w:val="NoSpacing"/>
        <w:spacing w:line="276" w:lineRule="auto"/>
        <w:ind w:left="426"/>
        <w:rPr>
          <w:rFonts w:cs="Arial"/>
        </w:rPr>
      </w:pPr>
    </w:p>
    <w:p w14:paraId="74179F45" w14:textId="77777777" w:rsidR="00B8791E" w:rsidRPr="00177EFF" w:rsidRDefault="00B8791E" w:rsidP="00177EFF">
      <w:pPr>
        <w:pStyle w:val="NoSpacing"/>
        <w:spacing w:line="276" w:lineRule="auto"/>
        <w:rPr>
          <w:rFonts w:cs="Arial"/>
        </w:rPr>
      </w:pPr>
    </w:p>
    <w:p w14:paraId="49460BBB" w14:textId="77777777" w:rsidR="00B8791E" w:rsidRDefault="00B8791E" w:rsidP="00A162E3">
      <w:pPr>
        <w:pStyle w:val="NoSpacing"/>
        <w:numPr>
          <w:ilvl w:val="0"/>
          <w:numId w:val="1"/>
        </w:numPr>
        <w:spacing w:line="276" w:lineRule="auto"/>
        <w:ind w:left="426" w:hanging="426"/>
        <w:rPr>
          <w:rFonts w:cs="Arial"/>
        </w:rPr>
      </w:pPr>
      <w:r w:rsidRPr="00177EFF">
        <w:rPr>
          <w:rFonts w:cs="Arial"/>
        </w:rPr>
        <w:t xml:space="preserve">Traditionally, the unpaid work element of a requirement is delivered by JSW. </w:t>
      </w:r>
      <w:r w:rsidR="00EA0A49" w:rsidRPr="00177EFF">
        <w:rPr>
          <w:rFonts w:cs="Arial"/>
        </w:rPr>
        <w:t>Most</w:t>
      </w:r>
      <w:r w:rsidR="007076C6" w:rsidRPr="00177EFF">
        <w:rPr>
          <w:rFonts w:cs="Arial"/>
        </w:rPr>
        <w:t xml:space="preserve"> unpaid work is delivered by</w:t>
      </w:r>
      <w:r w:rsidRPr="00177EFF">
        <w:rPr>
          <w:rFonts w:cs="Arial"/>
        </w:rPr>
        <w:t xml:space="preserve"> a supervisor managing a group of up to 5 individuals carrying out a range of indoor and outdoor projects, for example grass cutting, painting &amp; decorating, landscaping</w:t>
      </w:r>
      <w:r w:rsidR="006A3279">
        <w:rPr>
          <w:rFonts w:cs="Arial"/>
        </w:rPr>
        <w:t>,</w:t>
      </w:r>
      <w:r w:rsidRPr="00177EFF">
        <w:rPr>
          <w:rFonts w:cs="Arial"/>
        </w:rPr>
        <w:t xml:space="preserve"> etc.</w:t>
      </w:r>
      <w:r w:rsidR="004D437A" w:rsidRPr="006A3279">
        <w:rPr>
          <w:vertAlign w:val="superscript"/>
        </w:rPr>
        <w:footnoteReference w:id="7"/>
      </w:r>
      <w:r w:rsidRPr="00177EFF">
        <w:rPr>
          <w:rFonts w:cs="Arial"/>
        </w:rPr>
        <w:t xml:space="preserve"> Individuals are</w:t>
      </w:r>
      <w:r w:rsidR="007076C6" w:rsidRPr="00177EFF">
        <w:rPr>
          <w:rFonts w:cs="Arial"/>
        </w:rPr>
        <w:t xml:space="preserve"> also</w:t>
      </w:r>
      <w:r w:rsidRPr="00177EFF">
        <w:rPr>
          <w:rFonts w:cs="Arial"/>
        </w:rPr>
        <w:t xml:space="preserve"> placed with agencies in individual placements managed by that agency (e.g. a charity shop) and complete other activity, for example completing educational work</w:t>
      </w:r>
      <w:r w:rsidR="006A3279">
        <w:rPr>
          <w:rFonts w:cs="Arial"/>
        </w:rPr>
        <w:t>,</w:t>
      </w:r>
      <w:r w:rsidRPr="00177EFF">
        <w:rPr>
          <w:rFonts w:cs="Arial"/>
        </w:rPr>
        <w:t xml:space="preserve"> or work relating to their offending, including referral to the Third Sector.</w:t>
      </w:r>
    </w:p>
    <w:p w14:paraId="1F3CF3E8" w14:textId="77777777" w:rsidR="006A3279" w:rsidRPr="00177EFF" w:rsidRDefault="006A3279" w:rsidP="006A3279">
      <w:pPr>
        <w:pStyle w:val="NoSpacing"/>
        <w:spacing w:line="276" w:lineRule="auto"/>
        <w:ind w:left="426"/>
        <w:rPr>
          <w:rFonts w:cs="Arial"/>
        </w:rPr>
      </w:pPr>
    </w:p>
    <w:p w14:paraId="0065BF23" w14:textId="77777777" w:rsidR="00B8791E" w:rsidRPr="007A1BEF" w:rsidRDefault="006A3279" w:rsidP="00A162E3">
      <w:pPr>
        <w:pStyle w:val="NoSpacing"/>
        <w:numPr>
          <w:ilvl w:val="0"/>
          <w:numId w:val="1"/>
        </w:numPr>
        <w:spacing w:line="276" w:lineRule="auto"/>
        <w:ind w:left="426" w:hanging="426"/>
        <w:rPr>
          <w:rFonts w:cs="Arial"/>
          <w:lang w:val="en"/>
        </w:rPr>
      </w:pPr>
      <w:r w:rsidRPr="007A1BEF">
        <w:rPr>
          <w:rFonts w:cs="Arial"/>
        </w:rPr>
        <w:t xml:space="preserve">The challenges of resuming these kind of unpaid work activities in the context of COVID-19 are clearly set out in Social Work Scotland’s </w:t>
      </w:r>
      <w:r w:rsidRPr="007A1BEF">
        <w:rPr>
          <w:rFonts w:cs="Arial"/>
          <w:i/>
        </w:rPr>
        <w:t>Justice Social Work Route Map</w:t>
      </w:r>
      <w:r w:rsidRPr="007A1BEF">
        <w:rPr>
          <w:vertAlign w:val="superscript"/>
        </w:rPr>
        <w:footnoteReference w:id="8"/>
      </w:r>
      <w:r w:rsidRPr="007A1BEF">
        <w:rPr>
          <w:rFonts w:cs="Arial"/>
        </w:rPr>
        <w:t xml:space="preserve">. That document provides principles and guidance across the range of JSW business, assisting local planning as we move through the four Phases of the Scottish Government’s route map for Scotland. </w:t>
      </w:r>
      <w:r w:rsidR="00682B9D" w:rsidRPr="007A1BEF">
        <w:rPr>
          <w:rFonts w:cs="Arial"/>
        </w:rPr>
        <w:t xml:space="preserve">But as the Scottish Government has itself made clear, </w:t>
      </w:r>
      <w:r w:rsidR="007076C6" w:rsidRPr="007A1BEF">
        <w:rPr>
          <w:rFonts w:cs="Arial"/>
        </w:rPr>
        <w:t>the</w:t>
      </w:r>
      <w:r w:rsidR="00303ECF" w:rsidRPr="007A1BEF">
        <w:rPr>
          <w:rFonts w:cs="Arial"/>
        </w:rPr>
        <w:t xml:space="preserve"> </w:t>
      </w:r>
      <w:r w:rsidR="00B8791E" w:rsidRPr="007A1BEF">
        <w:rPr>
          <w:rFonts w:cs="Arial"/>
        </w:rPr>
        <w:t xml:space="preserve">transition through the Scottish Government’s </w:t>
      </w:r>
      <w:r w:rsidR="00682B9D" w:rsidRPr="007A1BEF">
        <w:rPr>
          <w:rFonts w:cs="Arial"/>
        </w:rPr>
        <w:t>r</w:t>
      </w:r>
      <w:r w:rsidR="00B8791E" w:rsidRPr="007A1BEF">
        <w:rPr>
          <w:rFonts w:cs="Arial"/>
        </w:rPr>
        <w:t>oute map</w:t>
      </w:r>
      <w:r w:rsidR="007076C6" w:rsidRPr="007A1BEF">
        <w:rPr>
          <w:rFonts w:cs="Arial"/>
        </w:rPr>
        <w:t xml:space="preserve"> may not be </w:t>
      </w:r>
      <w:r w:rsidR="00682B9D" w:rsidRPr="007A1BEF">
        <w:rPr>
          <w:rFonts w:cs="Arial"/>
        </w:rPr>
        <w:t>smooth making planning and preparation for the resumption of certain activities very difficult. For example,</w:t>
      </w:r>
      <w:r w:rsidR="00B8791E" w:rsidRPr="007A1BEF">
        <w:rPr>
          <w:rFonts w:cs="Arial"/>
        </w:rPr>
        <w:t xml:space="preserve"> </w:t>
      </w:r>
      <w:r w:rsidR="00682B9D" w:rsidRPr="007A1BEF">
        <w:rPr>
          <w:rFonts w:cs="Arial"/>
        </w:rPr>
        <w:t>i</w:t>
      </w:r>
      <w:r w:rsidR="00B8791E" w:rsidRPr="007A1BEF">
        <w:rPr>
          <w:rFonts w:cs="Arial"/>
        </w:rPr>
        <w:t xml:space="preserve">t will be some time before a ratio of 1 supervisor to 5 individuals </w:t>
      </w:r>
      <w:r w:rsidR="007076C6" w:rsidRPr="007A1BEF">
        <w:rPr>
          <w:rFonts w:cs="Arial"/>
        </w:rPr>
        <w:t>can</w:t>
      </w:r>
      <w:r w:rsidR="00B8791E" w:rsidRPr="007A1BEF">
        <w:rPr>
          <w:rFonts w:cs="Arial"/>
        </w:rPr>
        <w:t xml:space="preserve"> be achieved</w:t>
      </w:r>
      <w:r w:rsidR="00682B9D" w:rsidRPr="007A1BEF">
        <w:rPr>
          <w:rFonts w:cs="Arial"/>
        </w:rPr>
        <w:t>,</w:t>
      </w:r>
      <w:r w:rsidR="00B8791E" w:rsidRPr="007A1BEF">
        <w:rPr>
          <w:rFonts w:cs="Arial"/>
        </w:rPr>
        <w:t xml:space="preserve"> given the range of fa</w:t>
      </w:r>
      <w:r w:rsidR="00682B9D" w:rsidRPr="007A1BEF">
        <w:rPr>
          <w:rFonts w:cs="Arial"/>
        </w:rPr>
        <w:t>ctors to be taken into account, including:</w:t>
      </w:r>
    </w:p>
    <w:p w14:paraId="5A624980" w14:textId="77777777" w:rsidR="00682B9D" w:rsidRPr="007A1BEF" w:rsidRDefault="00682B9D" w:rsidP="00682B9D">
      <w:pPr>
        <w:pStyle w:val="NoSpacing"/>
        <w:spacing w:line="276" w:lineRule="auto"/>
        <w:rPr>
          <w:rFonts w:cs="Arial"/>
          <w:lang w:val="en"/>
        </w:rPr>
      </w:pPr>
    </w:p>
    <w:p w14:paraId="07AA9EA7" w14:textId="77777777" w:rsidR="00B8791E" w:rsidRPr="00682B9D" w:rsidRDefault="00682B9D" w:rsidP="00682B9D">
      <w:pPr>
        <w:pStyle w:val="NoSpacing"/>
        <w:spacing w:line="276" w:lineRule="auto"/>
        <w:ind w:left="709"/>
        <w:rPr>
          <w:rFonts w:cs="Arial"/>
          <w:b/>
          <w:color w:val="000000"/>
          <w:lang w:val="en"/>
        </w:rPr>
      </w:pPr>
      <w:r w:rsidRPr="00682B9D">
        <w:rPr>
          <w:rFonts w:cs="Arial"/>
          <w:b/>
          <w:color w:val="000000"/>
          <w:lang w:val="en"/>
        </w:rPr>
        <w:t>Physical Distancing</w:t>
      </w:r>
    </w:p>
    <w:p w14:paraId="379524CA" w14:textId="3B0859CB" w:rsidR="00B8791E" w:rsidRPr="005833B0" w:rsidRDefault="00B8791E" w:rsidP="00A162E3">
      <w:pPr>
        <w:pStyle w:val="NoSpacing"/>
        <w:numPr>
          <w:ilvl w:val="0"/>
          <w:numId w:val="3"/>
        </w:numPr>
        <w:spacing w:line="276" w:lineRule="auto"/>
        <w:ind w:left="1418"/>
        <w:rPr>
          <w:rFonts w:cs="Arial"/>
          <w:color w:val="000000"/>
          <w:lang w:val="en"/>
        </w:rPr>
      </w:pPr>
      <w:r w:rsidRPr="005833B0">
        <w:rPr>
          <w:rFonts w:cs="Arial"/>
          <w:color w:val="000000"/>
          <w:lang w:val="en"/>
        </w:rPr>
        <w:t xml:space="preserve">Transport </w:t>
      </w:r>
      <w:r w:rsidR="007A1BEF">
        <w:rPr>
          <w:rFonts w:cs="Arial"/>
          <w:color w:val="000000"/>
          <w:lang w:val="en"/>
        </w:rPr>
        <w:t>of individuals to and from</w:t>
      </w:r>
      <w:r w:rsidRPr="005833B0">
        <w:rPr>
          <w:rFonts w:cs="Arial"/>
          <w:color w:val="000000"/>
          <w:lang w:val="en"/>
        </w:rPr>
        <w:t xml:space="preserve"> unpaid work. Public transport has been restricted and the current 2 metre rule means that alternative methods of transportation will be required as most unpaid work vehicles will not accommodate this. This may require hiring other types of vehicles or asking more individuals to travel under their own steam to the work site.</w:t>
      </w:r>
    </w:p>
    <w:p w14:paraId="6FB13518" w14:textId="77777777" w:rsidR="00B8791E" w:rsidRPr="005833B0" w:rsidRDefault="00B8791E" w:rsidP="00A162E3">
      <w:pPr>
        <w:pStyle w:val="NoSpacing"/>
        <w:numPr>
          <w:ilvl w:val="0"/>
          <w:numId w:val="3"/>
        </w:numPr>
        <w:spacing w:line="276" w:lineRule="auto"/>
        <w:ind w:left="1418"/>
        <w:rPr>
          <w:rFonts w:cs="Arial"/>
          <w:color w:val="000000"/>
          <w:lang w:val="en"/>
        </w:rPr>
      </w:pPr>
      <w:r w:rsidRPr="005833B0">
        <w:rPr>
          <w:rFonts w:cs="Arial"/>
          <w:color w:val="000000"/>
          <w:lang w:val="en"/>
        </w:rPr>
        <w:t xml:space="preserve">The 2 metre rule may be relaxed, for example to 1 metre, but equally a second wave may lead to further lockdowns locally or nationally and an increase in the rule.  </w:t>
      </w:r>
    </w:p>
    <w:p w14:paraId="7C4EC024" w14:textId="77777777" w:rsidR="00B8791E" w:rsidRPr="005833B0" w:rsidRDefault="00B8791E" w:rsidP="00A162E3">
      <w:pPr>
        <w:pStyle w:val="NoSpacing"/>
        <w:numPr>
          <w:ilvl w:val="0"/>
          <w:numId w:val="3"/>
        </w:numPr>
        <w:spacing w:line="276" w:lineRule="auto"/>
        <w:ind w:left="1418"/>
        <w:rPr>
          <w:rFonts w:cs="Arial"/>
          <w:color w:val="000000"/>
          <w:lang w:val="en"/>
        </w:rPr>
      </w:pPr>
      <w:r w:rsidRPr="005833B0">
        <w:rPr>
          <w:rFonts w:cs="Arial"/>
          <w:color w:val="000000"/>
          <w:lang w:val="en"/>
        </w:rPr>
        <w:t>Waiting areas will be restricted which will also impact where individuals are reporting to offices before unpaid work or for induction.</w:t>
      </w:r>
    </w:p>
    <w:p w14:paraId="742E30F7" w14:textId="77777777" w:rsidR="00B8791E" w:rsidRPr="00682B9D" w:rsidRDefault="007076C6" w:rsidP="00682B9D">
      <w:pPr>
        <w:pStyle w:val="NoSpacing"/>
        <w:spacing w:line="276" w:lineRule="auto"/>
        <w:ind w:left="709"/>
        <w:rPr>
          <w:rFonts w:cs="Arial"/>
          <w:b/>
          <w:color w:val="000000"/>
          <w:lang w:val="en"/>
        </w:rPr>
      </w:pPr>
      <w:r w:rsidRPr="00682B9D">
        <w:rPr>
          <w:rFonts w:cs="Arial"/>
          <w:b/>
          <w:color w:val="000000"/>
          <w:lang w:val="en"/>
        </w:rPr>
        <w:t>Type of p</w:t>
      </w:r>
      <w:r w:rsidR="00B8791E" w:rsidRPr="00682B9D">
        <w:rPr>
          <w:rFonts w:cs="Arial"/>
          <w:b/>
          <w:color w:val="000000"/>
          <w:lang w:val="en"/>
        </w:rPr>
        <w:t>rojects</w:t>
      </w:r>
    </w:p>
    <w:p w14:paraId="2B1978BB" w14:textId="77777777" w:rsidR="00B8791E" w:rsidRPr="005833B0" w:rsidRDefault="00B8791E" w:rsidP="00A162E3">
      <w:pPr>
        <w:pStyle w:val="NoSpacing"/>
        <w:numPr>
          <w:ilvl w:val="0"/>
          <w:numId w:val="4"/>
        </w:numPr>
        <w:spacing w:line="276" w:lineRule="auto"/>
        <w:ind w:left="1418"/>
        <w:rPr>
          <w:rFonts w:cs="Arial"/>
          <w:color w:val="000000"/>
          <w:lang w:val="en"/>
        </w:rPr>
      </w:pPr>
      <w:r w:rsidRPr="005833B0">
        <w:rPr>
          <w:rFonts w:cs="Arial"/>
          <w:color w:val="000000"/>
          <w:lang w:val="en"/>
        </w:rPr>
        <w:t>These will require in the main to be either outdoors or in large and well-ventilated indoor spaces. The impact of inclement weather and the autumn and winter will undoubtedly affect capacity as it always does.</w:t>
      </w:r>
    </w:p>
    <w:p w14:paraId="0B39614C" w14:textId="77777777" w:rsidR="00B8791E" w:rsidRPr="005833B0" w:rsidRDefault="00B8791E" w:rsidP="00A162E3">
      <w:pPr>
        <w:pStyle w:val="NoSpacing"/>
        <w:numPr>
          <w:ilvl w:val="0"/>
          <w:numId w:val="4"/>
        </w:numPr>
        <w:spacing w:line="276" w:lineRule="auto"/>
        <w:ind w:left="1418"/>
        <w:rPr>
          <w:rFonts w:cs="Arial"/>
          <w:color w:val="000000"/>
          <w:lang w:val="en"/>
        </w:rPr>
      </w:pPr>
      <w:r w:rsidRPr="005833B0">
        <w:rPr>
          <w:rFonts w:cs="Arial"/>
          <w:color w:val="000000"/>
          <w:lang w:val="en"/>
        </w:rPr>
        <w:t>Work undertaken will require to be simple and straightforward without the need for delivering close instruction on how to operate tools or machinery.</w:t>
      </w:r>
    </w:p>
    <w:p w14:paraId="33565F66" w14:textId="77777777" w:rsidR="00B8791E" w:rsidRPr="00682B9D" w:rsidRDefault="00682B9D" w:rsidP="00682B9D">
      <w:pPr>
        <w:pStyle w:val="NoSpacing"/>
        <w:spacing w:line="276" w:lineRule="auto"/>
        <w:ind w:left="709"/>
        <w:rPr>
          <w:rFonts w:cs="Arial"/>
          <w:b/>
          <w:color w:val="000000"/>
          <w:lang w:val="en"/>
        </w:rPr>
      </w:pPr>
      <w:r w:rsidRPr="00682B9D">
        <w:rPr>
          <w:rFonts w:cs="Arial"/>
          <w:b/>
          <w:color w:val="000000"/>
          <w:lang w:val="en"/>
        </w:rPr>
        <w:t>Public facilities</w:t>
      </w:r>
    </w:p>
    <w:p w14:paraId="1396AE24" w14:textId="77777777" w:rsidR="00B8791E" w:rsidRPr="005833B0" w:rsidRDefault="00B8791E" w:rsidP="00A162E3">
      <w:pPr>
        <w:pStyle w:val="NoSpacing"/>
        <w:numPr>
          <w:ilvl w:val="0"/>
          <w:numId w:val="4"/>
        </w:numPr>
        <w:spacing w:line="276" w:lineRule="auto"/>
        <w:ind w:left="1418"/>
        <w:rPr>
          <w:rFonts w:cs="Arial"/>
          <w:color w:val="000000"/>
          <w:lang w:val="en"/>
        </w:rPr>
      </w:pPr>
      <w:r w:rsidRPr="005833B0">
        <w:rPr>
          <w:rFonts w:cs="Arial"/>
          <w:color w:val="000000"/>
          <w:lang w:val="en"/>
        </w:rPr>
        <w:t xml:space="preserve">Public toilets, and </w:t>
      </w:r>
      <w:r w:rsidR="007076C6" w:rsidRPr="005833B0">
        <w:rPr>
          <w:rFonts w:cs="Arial"/>
          <w:color w:val="000000"/>
          <w:lang w:val="en"/>
        </w:rPr>
        <w:t xml:space="preserve">those </w:t>
      </w:r>
      <w:r w:rsidRPr="005833B0">
        <w:rPr>
          <w:rFonts w:cs="Arial"/>
          <w:color w:val="000000"/>
          <w:lang w:val="en"/>
        </w:rPr>
        <w:t>within supermarkets and other public places, have been closed during lockdown</w:t>
      </w:r>
      <w:r w:rsidR="00C616B6" w:rsidRPr="005833B0">
        <w:rPr>
          <w:rFonts w:cs="Arial"/>
          <w:color w:val="000000"/>
          <w:lang w:val="en"/>
        </w:rPr>
        <w:t>. W</w:t>
      </w:r>
      <w:r w:rsidRPr="005833B0">
        <w:rPr>
          <w:rFonts w:cs="Arial"/>
          <w:color w:val="000000"/>
          <w:lang w:val="en"/>
        </w:rPr>
        <w:t xml:space="preserve">here they remain unavailable, </w:t>
      </w:r>
      <w:r w:rsidR="00682B9D">
        <w:rPr>
          <w:rFonts w:cs="Arial"/>
          <w:color w:val="000000"/>
          <w:lang w:val="en"/>
        </w:rPr>
        <w:t>alternatives</w:t>
      </w:r>
      <w:r w:rsidRPr="005833B0">
        <w:rPr>
          <w:rFonts w:cs="Arial"/>
          <w:color w:val="000000"/>
          <w:lang w:val="en"/>
        </w:rPr>
        <w:t xml:space="preserve"> will be required. This might mean shorter working days (normally 7 hours) or stopping work and transporting individuals to facilities.</w:t>
      </w:r>
    </w:p>
    <w:p w14:paraId="16A345A4" w14:textId="77777777" w:rsidR="00B8791E" w:rsidRPr="00682B9D" w:rsidRDefault="00682B9D" w:rsidP="00682B9D">
      <w:pPr>
        <w:pStyle w:val="NoSpacing"/>
        <w:spacing w:line="276" w:lineRule="auto"/>
        <w:ind w:left="709"/>
        <w:rPr>
          <w:rFonts w:cs="Arial"/>
          <w:b/>
          <w:color w:val="000000"/>
          <w:lang w:val="en"/>
        </w:rPr>
      </w:pPr>
      <w:r w:rsidRPr="00682B9D">
        <w:rPr>
          <w:rFonts w:cs="Arial"/>
          <w:b/>
          <w:color w:val="000000"/>
          <w:lang w:val="en"/>
        </w:rPr>
        <w:t>Personal Protective Equipment</w:t>
      </w:r>
    </w:p>
    <w:p w14:paraId="10B35EA7" w14:textId="5048F967" w:rsidR="00B8791E" w:rsidRPr="005833B0" w:rsidRDefault="00B8791E" w:rsidP="00A162E3">
      <w:pPr>
        <w:pStyle w:val="NoSpacing"/>
        <w:numPr>
          <w:ilvl w:val="0"/>
          <w:numId w:val="4"/>
        </w:numPr>
        <w:spacing w:line="276" w:lineRule="auto"/>
        <w:ind w:left="1418"/>
        <w:rPr>
          <w:rFonts w:cs="Arial"/>
          <w:color w:val="000000"/>
          <w:lang w:val="en"/>
        </w:rPr>
      </w:pPr>
      <w:r w:rsidRPr="005833B0">
        <w:rPr>
          <w:rFonts w:cs="Arial"/>
          <w:color w:val="000000"/>
          <w:lang w:val="en"/>
        </w:rPr>
        <w:t xml:space="preserve">After initial teething problems and limited availability, PPE required for COVID-19 has been available </w:t>
      </w:r>
      <w:r w:rsidR="007A1BEF">
        <w:rPr>
          <w:rFonts w:cs="Arial"/>
          <w:color w:val="000000"/>
          <w:lang w:val="en"/>
        </w:rPr>
        <w:t>for</w:t>
      </w:r>
      <w:r w:rsidRPr="005833B0">
        <w:rPr>
          <w:rFonts w:cs="Arial"/>
          <w:color w:val="000000"/>
          <w:lang w:val="en"/>
        </w:rPr>
        <w:t xml:space="preserve"> JSW. There will be an increased demand for this as unpaid work restarts</w:t>
      </w:r>
      <w:r w:rsidR="00C616B6" w:rsidRPr="005833B0">
        <w:rPr>
          <w:rFonts w:cs="Arial"/>
          <w:color w:val="000000"/>
          <w:lang w:val="en"/>
        </w:rPr>
        <w:t>. To date the levels of demand are</w:t>
      </w:r>
      <w:r w:rsidRPr="005833B0">
        <w:rPr>
          <w:rFonts w:cs="Arial"/>
          <w:color w:val="000000"/>
          <w:lang w:val="en"/>
        </w:rPr>
        <w:t xml:space="preserve"> untested. </w:t>
      </w:r>
    </w:p>
    <w:p w14:paraId="4C42D760" w14:textId="77777777" w:rsidR="00B8791E" w:rsidRPr="00682B9D" w:rsidRDefault="00682B9D" w:rsidP="00682B9D">
      <w:pPr>
        <w:pStyle w:val="NoSpacing"/>
        <w:spacing w:line="276" w:lineRule="auto"/>
        <w:ind w:left="709"/>
        <w:rPr>
          <w:rFonts w:cs="Arial"/>
          <w:b/>
          <w:color w:val="000000"/>
          <w:lang w:val="en"/>
        </w:rPr>
      </w:pPr>
      <w:r w:rsidRPr="00682B9D">
        <w:rPr>
          <w:rFonts w:cs="Arial"/>
          <w:b/>
          <w:color w:val="000000"/>
          <w:lang w:val="en"/>
        </w:rPr>
        <w:t>Individual placement providers</w:t>
      </w:r>
    </w:p>
    <w:p w14:paraId="3B4D6C3F" w14:textId="77777777" w:rsidR="00B8791E" w:rsidRPr="007A1BEF" w:rsidRDefault="00B8791E" w:rsidP="00A162E3">
      <w:pPr>
        <w:pStyle w:val="NoSpacing"/>
        <w:numPr>
          <w:ilvl w:val="0"/>
          <w:numId w:val="4"/>
        </w:numPr>
        <w:spacing w:line="276" w:lineRule="auto"/>
        <w:ind w:left="1418"/>
        <w:rPr>
          <w:rFonts w:cs="Arial"/>
          <w:lang w:val="en"/>
        </w:rPr>
      </w:pPr>
      <w:r w:rsidRPr="005833B0">
        <w:rPr>
          <w:rFonts w:cs="Arial"/>
          <w:color w:val="000000"/>
          <w:lang w:val="en"/>
        </w:rPr>
        <w:t xml:space="preserve">Providers will be met by many of the same challenges as JSW. This </w:t>
      </w:r>
      <w:r w:rsidR="00C616B6" w:rsidRPr="005833B0">
        <w:rPr>
          <w:rFonts w:cs="Arial"/>
          <w:color w:val="000000"/>
          <w:lang w:val="en"/>
        </w:rPr>
        <w:t>will</w:t>
      </w:r>
      <w:r w:rsidRPr="005833B0">
        <w:rPr>
          <w:rFonts w:cs="Arial"/>
          <w:color w:val="000000"/>
          <w:lang w:val="en"/>
        </w:rPr>
        <w:t xml:space="preserve"> reduce capacity as providers restructure their own spaces to be COVID-19 </w:t>
      </w:r>
      <w:r w:rsidRPr="007A1BEF">
        <w:rPr>
          <w:rFonts w:cs="Arial"/>
          <w:lang w:val="en"/>
        </w:rPr>
        <w:t xml:space="preserve">compliant and to accommodate a reduction in their own on-site work force. </w:t>
      </w:r>
      <w:r w:rsidR="00C616B6" w:rsidRPr="007A1BEF">
        <w:rPr>
          <w:rFonts w:cs="Arial"/>
          <w:lang w:val="en"/>
        </w:rPr>
        <w:t xml:space="preserve">Increasing the volume of </w:t>
      </w:r>
      <w:r w:rsidR="00741E7B" w:rsidRPr="007A1BEF">
        <w:rPr>
          <w:rFonts w:cs="Arial"/>
          <w:lang w:val="en"/>
        </w:rPr>
        <w:t>individual</w:t>
      </w:r>
      <w:r w:rsidR="00C616B6" w:rsidRPr="007A1BEF">
        <w:rPr>
          <w:rFonts w:cs="Arial"/>
          <w:lang w:val="en"/>
        </w:rPr>
        <w:t xml:space="preserve"> placements takes time and will not be able to off-set the underlying capacity reduction.</w:t>
      </w:r>
    </w:p>
    <w:p w14:paraId="243E75B8" w14:textId="77777777" w:rsidR="00B8791E" w:rsidRPr="007A1BEF" w:rsidRDefault="00B8791E" w:rsidP="005833B0">
      <w:pPr>
        <w:pStyle w:val="NoSpacing"/>
        <w:spacing w:line="276" w:lineRule="auto"/>
        <w:rPr>
          <w:rFonts w:cs="Arial"/>
          <w:lang w:val="en"/>
        </w:rPr>
      </w:pPr>
    </w:p>
    <w:p w14:paraId="0B36DC9A" w14:textId="77777777" w:rsidR="00B8791E" w:rsidRPr="007A1BEF" w:rsidRDefault="00682B9D" w:rsidP="00A162E3">
      <w:pPr>
        <w:pStyle w:val="NoSpacing"/>
        <w:numPr>
          <w:ilvl w:val="0"/>
          <w:numId w:val="1"/>
        </w:numPr>
        <w:spacing w:line="276" w:lineRule="auto"/>
        <w:ind w:left="426" w:hanging="426"/>
        <w:rPr>
          <w:rFonts w:cs="Arial"/>
          <w:lang w:val="en"/>
        </w:rPr>
      </w:pPr>
      <w:r w:rsidRPr="007A1BEF">
        <w:rPr>
          <w:rFonts w:cs="Arial"/>
        </w:rPr>
        <w:t>In</w:t>
      </w:r>
      <w:r w:rsidRPr="007A1BEF">
        <w:rPr>
          <w:rFonts w:cs="Arial"/>
          <w:lang w:val="en"/>
        </w:rPr>
        <w:t xml:space="preserve"> resuming unpaid work a number of other</w:t>
      </w:r>
      <w:r w:rsidR="00B8791E" w:rsidRPr="007A1BEF">
        <w:rPr>
          <w:rFonts w:cs="Arial"/>
          <w:lang w:val="en"/>
        </w:rPr>
        <w:t xml:space="preserve"> factors </w:t>
      </w:r>
      <w:r w:rsidRPr="007A1BEF">
        <w:rPr>
          <w:rFonts w:cs="Arial"/>
          <w:lang w:val="en"/>
        </w:rPr>
        <w:t xml:space="preserve">also </w:t>
      </w:r>
      <w:r w:rsidR="00B8791E" w:rsidRPr="007A1BEF">
        <w:rPr>
          <w:rFonts w:cs="Arial"/>
          <w:lang w:val="en"/>
        </w:rPr>
        <w:t xml:space="preserve">require to be considered. For Scotland’s test, trace and isolate system, </w:t>
      </w:r>
      <w:r w:rsidRPr="007A1BEF">
        <w:rPr>
          <w:rFonts w:cs="Arial"/>
          <w:lang w:val="en"/>
        </w:rPr>
        <w:t xml:space="preserve">for example, </w:t>
      </w:r>
      <w:r w:rsidR="00B8791E" w:rsidRPr="007A1BEF">
        <w:rPr>
          <w:rFonts w:cs="Arial"/>
          <w:lang w:val="en"/>
        </w:rPr>
        <w:t>JSW will put contingencies in place across its range of business</w:t>
      </w:r>
      <w:r w:rsidR="000849FD" w:rsidRPr="007A1BEF">
        <w:rPr>
          <w:rFonts w:cs="Arial"/>
          <w:lang w:val="en"/>
        </w:rPr>
        <w:t xml:space="preserve"> activity</w:t>
      </w:r>
      <w:r w:rsidR="00B8791E" w:rsidRPr="007A1BEF">
        <w:rPr>
          <w:rFonts w:cs="Arial"/>
          <w:lang w:val="en"/>
        </w:rPr>
        <w:t xml:space="preserve">. </w:t>
      </w:r>
      <w:r w:rsidRPr="007A1BEF">
        <w:rPr>
          <w:rFonts w:cs="Arial"/>
          <w:lang w:val="en"/>
        </w:rPr>
        <w:t>But</w:t>
      </w:r>
      <w:r w:rsidR="00B8791E" w:rsidRPr="007A1BEF">
        <w:rPr>
          <w:rFonts w:cs="Arial"/>
          <w:lang w:val="en"/>
        </w:rPr>
        <w:t xml:space="preserve"> the impact </w:t>
      </w:r>
      <w:r w:rsidRPr="007A1BEF">
        <w:rPr>
          <w:rFonts w:cs="Arial"/>
          <w:lang w:val="en"/>
        </w:rPr>
        <w:t xml:space="preserve">(on processing the backlog of hours) </w:t>
      </w:r>
      <w:r w:rsidR="00B8791E" w:rsidRPr="007A1BEF">
        <w:rPr>
          <w:rFonts w:cs="Arial"/>
          <w:lang w:val="en"/>
        </w:rPr>
        <w:t>of a member of staff</w:t>
      </w:r>
      <w:r w:rsidRPr="007A1BEF">
        <w:rPr>
          <w:rFonts w:cs="Arial"/>
          <w:lang w:val="en"/>
        </w:rPr>
        <w:t>,</w:t>
      </w:r>
      <w:r w:rsidR="00B8791E" w:rsidRPr="007A1BEF">
        <w:rPr>
          <w:rFonts w:cs="Arial"/>
          <w:lang w:val="en"/>
        </w:rPr>
        <w:t xml:space="preserve"> </w:t>
      </w:r>
      <w:r w:rsidR="00C616B6" w:rsidRPr="007A1BEF">
        <w:rPr>
          <w:rFonts w:cs="Arial"/>
          <w:lang w:val="en"/>
        </w:rPr>
        <w:t>or someone on an order</w:t>
      </w:r>
      <w:r w:rsidRPr="007A1BEF">
        <w:rPr>
          <w:rFonts w:cs="Arial"/>
          <w:lang w:val="en"/>
        </w:rPr>
        <w:t>,</w:t>
      </w:r>
      <w:r w:rsidR="00C616B6" w:rsidRPr="007A1BEF">
        <w:rPr>
          <w:rFonts w:cs="Arial"/>
          <w:lang w:val="en"/>
        </w:rPr>
        <w:t xml:space="preserve"> </w:t>
      </w:r>
      <w:r w:rsidR="00B8791E" w:rsidRPr="007A1BEF">
        <w:rPr>
          <w:rFonts w:cs="Arial"/>
          <w:lang w:val="en"/>
        </w:rPr>
        <w:t>testing positive</w:t>
      </w:r>
      <w:r w:rsidR="00C616B6" w:rsidRPr="007A1BEF">
        <w:rPr>
          <w:rFonts w:cs="Arial"/>
          <w:lang w:val="en"/>
        </w:rPr>
        <w:t xml:space="preserve"> and the consequent need for people to self-isolate for 14 days</w:t>
      </w:r>
      <w:r w:rsidRPr="007A1BEF">
        <w:rPr>
          <w:rFonts w:cs="Arial"/>
          <w:lang w:val="en"/>
        </w:rPr>
        <w:t xml:space="preserve"> </w:t>
      </w:r>
      <w:r w:rsidR="00B8791E" w:rsidRPr="007A1BEF">
        <w:rPr>
          <w:rFonts w:cs="Arial"/>
          <w:lang w:val="en"/>
        </w:rPr>
        <w:t>cannot be under-estimated. This could see whole teams sidelined.</w:t>
      </w:r>
    </w:p>
    <w:p w14:paraId="52B9C1BB" w14:textId="77777777" w:rsidR="0077367D" w:rsidRPr="007A1BEF" w:rsidRDefault="0077367D" w:rsidP="005833B0">
      <w:pPr>
        <w:pStyle w:val="NoSpacing"/>
        <w:spacing w:line="276" w:lineRule="auto"/>
        <w:rPr>
          <w:rFonts w:cs="Arial"/>
          <w:lang w:val="en"/>
        </w:rPr>
      </w:pPr>
    </w:p>
    <w:p w14:paraId="3B4A0F35" w14:textId="77777777" w:rsidR="0077367D" w:rsidRPr="007A1BEF" w:rsidRDefault="0077367D" w:rsidP="005833B0">
      <w:pPr>
        <w:pStyle w:val="NoSpacing"/>
        <w:spacing w:line="276" w:lineRule="auto"/>
        <w:rPr>
          <w:rFonts w:cs="Arial"/>
          <w:b/>
          <w:lang w:val="en"/>
        </w:rPr>
      </w:pPr>
      <w:r w:rsidRPr="007A1BEF">
        <w:rPr>
          <w:rFonts w:cs="Arial"/>
          <w:b/>
          <w:lang w:val="en"/>
        </w:rPr>
        <w:t>The coming months</w:t>
      </w:r>
    </w:p>
    <w:p w14:paraId="233629CA" w14:textId="77777777" w:rsidR="00B8791E" w:rsidRPr="007A1BEF" w:rsidRDefault="00B8791E" w:rsidP="005833B0">
      <w:pPr>
        <w:pStyle w:val="NoSpacing"/>
        <w:spacing w:line="276" w:lineRule="auto"/>
        <w:rPr>
          <w:rFonts w:cs="Arial"/>
          <w:lang w:val="en"/>
        </w:rPr>
      </w:pPr>
    </w:p>
    <w:p w14:paraId="6FEDF36F" w14:textId="717630D5" w:rsidR="00B8791E" w:rsidRPr="0077367D" w:rsidRDefault="00B8791E" w:rsidP="00A162E3">
      <w:pPr>
        <w:pStyle w:val="NoSpacing"/>
        <w:numPr>
          <w:ilvl w:val="0"/>
          <w:numId w:val="1"/>
        </w:numPr>
        <w:spacing w:line="276" w:lineRule="auto"/>
        <w:ind w:left="426" w:hanging="426"/>
        <w:rPr>
          <w:rFonts w:cs="Arial"/>
        </w:rPr>
      </w:pPr>
      <w:r w:rsidRPr="007A1BEF">
        <w:rPr>
          <w:rFonts w:cs="Arial"/>
        </w:rPr>
        <w:t xml:space="preserve">The impact of </w:t>
      </w:r>
      <w:r w:rsidR="00682B9D" w:rsidRPr="007A1BEF">
        <w:rPr>
          <w:rFonts w:cs="Arial"/>
        </w:rPr>
        <w:t>the issues identified above can be mitigated to some extent, such</w:t>
      </w:r>
      <w:r w:rsidR="007A1BEF" w:rsidRPr="007A1BEF">
        <w:rPr>
          <w:rFonts w:cs="Arial"/>
        </w:rPr>
        <w:t xml:space="preserve"> as</w:t>
      </w:r>
      <w:r w:rsidR="00682B9D" w:rsidRPr="007A1BEF">
        <w:rPr>
          <w:rFonts w:cs="Arial"/>
        </w:rPr>
        <w:t xml:space="preserve"> </w:t>
      </w:r>
      <w:r w:rsidRPr="007A1BEF">
        <w:rPr>
          <w:rFonts w:cs="Arial"/>
        </w:rPr>
        <w:t xml:space="preserve">by hiring additional staff, paying overtime, hiring different vehicles, investing in portable toilets, moving to “muster points” near to the work venue rather than transport from a central location, seeking revocation </w:t>
      </w:r>
      <w:r w:rsidR="00682B9D" w:rsidRPr="007A1BEF">
        <w:rPr>
          <w:rFonts w:cs="Arial"/>
        </w:rPr>
        <w:t xml:space="preserve">from a court </w:t>
      </w:r>
      <w:r w:rsidRPr="007A1BEF">
        <w:rPr>
          <w:rFonts w:cs="Arial"/>
        </w:rPr>
        <w:t xml:space="preserve">of </w:t>
      </w:r>
      <w:r w:rsidR="00C616B6" w:rsidRPr="007A1BEF">
        <w:rPr>
          <w:rFonts w:cs="Arial"/>
        </w:rPr>
        <w:t xml:space="preserve">individual </w:t>
      </w:r>
      <w:r w:rsidRPr="007A1BEF">
        <w:rPr>
          <w:rFonts w:cs="Arial"/>
        </w:rPr>
        <w:t xml:space="preserve">unpaid work </w:t>
      </w:r>
      <w:r w:rsidR="008523D5" w:rsidRPr="007A1BEF">
        <w:rPr>
          <w:rFonts w:cs="Arial"/>
        </w:rPr>
        <w:t>or</w:t>
      </w:r>
      <w:r w:rsidRPr="007A1BEF">
        <w:rPr>
          <w:rFonts w:cs="Arial"/>
        </w:rPr>
        <w:t xml:space="preserve"> other activity requirements where the majority of hours have been completed (or applying for an extension) and increas</w:t>
      </w:r>
      <w:r w:rsidR="006636F6" w:rsidRPr="007A1BEF">
        <w:rPr>
          <w:rFonts w:cs="Arial"/>
        </w:rPr>
        <w:t>ing</w:t>
      </w:r>
      <w:r w:rsidRPr="007A1BEF">
        <w:rPr>
          <w:rFonts w:cs="Arial"/>
        </w:rPr>
        <w:t xml:space="preserve"> </w:t>
      </w:r>
      <w:r w:rsidR="006636F6" w:rsidRPr="007A1BEF">
        <w:rPr>
          <w:rFonts w:cs="Arial"/>
        </w:rPr>
        <w:t xml:space="preserve">the use of </w:t>
      </w:r>
      <w:r w:rsidRPr="007A1BEF">
        <w:rPr>
          <w:rFonts w:cs="Arial"/>
        </w:rPr>
        <w:t xml:space="preserve">other activity in imaginative, new and different ways. Moreover, there may not be a second wave and Scotland may progress relatively smoothly to Phase 4. But increasing staffing is costly </w:t>
      </w:r>
      <w:r w:rsidRPr="0077367D">
        <w:rPr>
          <w:rFonts w:cs="Arial"/>
        </w:rPr>
        <w:t>and recruitment typically takes around 4 months</w:t>
      </w:r>
      <w:r w:rsidR="00433B9E" w:rsidRPr="0077367D">
        <w:rPr>
          <w:rFonts w:cs="Arial"/>
        </w:rPr>
        <w:t>;</w:t>
      </w:r>
      <w:r w:rsidRPr="0077367D">
        <w:rPr>
          <w:rFonts w:cs="Arial"/>
        </w:rPr>
        <w:t xml:space="preserve"> and as these contracts would by necessity have to be short-term, this may impact on recruitment and the quality of appointments. Staff </w:t>
      </w:r>
      <w:r w:rsidR="00C616B6" w:rsidRPr="0077367D">
        <w:rPr>
          <w:rFonts w:cs="Arial"/>
        </w:rPr>
        <w:t xml:space="preserve">then </w:t>
      </w:r>
      <w:r w:rsidRPr="0077367D">
        <w:rPr>
          <w:rFonts w:cs="Arial"/>
        </w:rPr>
        <w:t>require</w:t>
      </w:r>
      <w:r w:rsidR="00C616B6" w:rsidRPr="0077367D">
        <w:rPr>
          <w:rFonts w:cs="Arial"/>
        </w:rPr>
        <w:t xml:space="preserve"> </w:t>
      </w:r>
      <w:r w:rsidR="00741E7B" w:rsidRPr="0077367D">
        <w:rPr>
          <w:rFonts w:cs="Arial"/>
        </w:rPr>
        <w:t>induction</w:t>
      </w:r>
      <w:r w:rsidR="00C616B6" w:rsidRPr="0077367D">
        <w:rPr>
          <w:rFonts w:cs="Arial"/>
        </w:rPr>
        <w:t xml:space="preserve"> and</w:t>
      </w:r>
      <w:r w:rsidRPr="0077367D">
        <w:rPr>
          <w:rFonts w:cs="Arial"/>
        </w:rPr>
        <w:t xml:space="preserve"> training, further complicated in the current environment. </w:t>
      </w:r>
    </w:p>
    <w:p w14:paraId="16A0ED5A" w14:textId="77777777" w:rsidR="00B8791E" w:rsidRPr="0077367D" w:rsidRDefault="00B8791E" w:rsidP="0077367D">
      <w:pPr>
        <w:pStyle w:val="NoSpacing"/>
        <w:spacing w:line="276" w:lineRule="auto"/>
        <w:rPr>
          <w:rFonts w:cs="Arial"/>
        </w:rPr>
      </w:pPr>
    </w:p>
    <w:p w14:paraId="36BE4B45" w14:textId="77777777" w:rsidR="00B8791E" w:rsidRPr="007A1BEF" w:rsidRDefault="00C616B6" w:rsidP="00A162E3">
      <w:pPr>
        <w:pStyle w:val="NoSpacing"/>
        <w:numPr>
          <w:ilvl w:val="0"/>
          <w:numId w:val="1"/>
        </w:numPr>
        <w:spacing w:line="276" w:lineRule="auto"/>
        <w:ind w:left="426" w:hanging="426"/>
        <w:rPr>
          <w:rFonts w:cs="Arial"/>
        </w:rPr>
      </w:pPr>
      <w:r w:rsidRPr="0077367D">
        <w:rPr>
          <w:rFonts w:cs="Arial"/>
        </w:rPr>
        <w:t>F</w:t>
      </w:r>
      <w:r w:rsidR="00B8791E" w:rsidRPr="0077367D">
        <w:rPr>
          <w:rFonts w:cs="Arial"/>
        </w:rPr>
        <w:t xml:space="preserve">unding for the delivery and commissioning of </w:t>
      </w:r>
      <w:r w:rsidR="00682B9D" w:rsidRPr="0077367D">
        <w:rPr>
          <w:rFonts w:cs="Arial"/>
        </w:rPr>
        <w:t>justice social work</w:t>
      </w:r>
      <w:r w:rsidR="00B8791E" w:rsidRPr="0077367D">
        <w:rPr>
          <w:rFonts w:cs="Arial"/>
        </w:rPr>
        <w:t xml:space="preserve"> services </w:t>
      </w:r>
      <w:r w:rsidRPr="0077367D">
        <w:rPr>
          <w:rFonts w:cs="Arial"/>
        </w:rPr>
        <w:t xml:space="preserve">is </w:t>
      </w:r>
      <w:r w:rsidR="00B8791E" w:rsidRPr="0077367D">
        <w:rPr>
          <w:rFonts w:cs="Arial"/>
        </w:rPr>
        <w:t>provided under sections 27A and 27B of the Social Work (Scotland) Act 1968</w:t>
      </w:r>
      <w:r w:rsidRPr="0077367D">
        <w:rPr>
          <w:rFonts w:cs="Arial"/>
        </w:rPr>
        <w:t xml:space="preserve"> and</w:t>
      </w:r>
      <w:r w:rsidR="00B8791E" w:rsidRPr="0077367D">
        <w:rPr>
          <w:rFonts w:cs="Arial"/>
        </w:rPr>
        <w:t xml:space="preserve"> in 2020/21 </w:t>
      </w:r>
      <w:r w:rsidRPr="0077367D">
        <w:rPr>
          <w:rFonts w:cs="Arial"/>
        </w:rPr>
        <w:t xml:space="preserve">includes </w:t>
      </w:r>
      <w:r w:rsidR="00B8791E" w:rsidRPr="0077367D">
        <w:rPr>
          <w:rFonts w:cs="Arial"/>
        </w:rPr>
        <w:t>additional funding to support community and non-custodial interventions</w:t>
      </w:r>
      <w:r w:rsidRPr="0077367D">
        <w:rPr>
          <w:rFonts w:cs="Arial"/>
        </w:rPr>
        <w:t xml:space="preserve">. </w:t>
      </w:r>
      <w:r w:rsidR="00682B9D" w:rsidRPr="0077367D">
        <w:rPr>
          <w:rFonts w:cs="Arial"/>
        </w:rPr>
        <w:t>Confirmation that</w:t>
      </w:r>
      <w:r w:rsidR="00B8791E" w:rsidRPr="0077367D">
        <w:rPr>
          <w:rFonts w:cs="Arial"/>
        </w:rPr>
        <w:t xml:space="preserve"> there is flexibility in relation to this specific funding to help support justice social work</w:t>
      </w:r>
      <w:r w:rsidR="00682B9D" w:rsidRPr="0077367D">
        <w:rPr>
          <w:rFonts w:cs="Arial"/>
        </w:rPr>
        <w:t>’s</w:t>
      </w:r>
      <w:r w:rsidR="00B8791E" w:rsidRPr="0077367D">
        <w:rPr>
          <w:rFonts w:cs="Arial"/>
        </w:rPr>
        <w:t xml:space="preserve"> response to COVID-19 </w:t>
      </w:r>
      <w:r w:rsidR="00682B9D" w:rsidRPr="0077367D">
        <w:rPr>
          <w:rFonts w:cs="Arial"/>
        </w:rPr>
        <w:t>has been</w:t>
      </w:r>
      <w:r w:rsidR="00B8791E" w:rsidRPr="0077367D">
        <w:rPr>
          <w:rFonts w:cs="Arial"/>
        </w:rPr>
        <w:t xml:space="preserve"> welcome</w:t>
      </w:r>
      <w:r w:rsidR="00682B9D" w:rsidRPr="0077367D">
        <w:rPr>
          <w:rFonts w:cs="Arial"/>
        </w:rPr>
        <w:t>,</w:t>
      </w:r>
      <w:r w:rsidR="00B8791E" w:rsidRPr="0077367D">
        <w:rPr>
          <w:rFonts w:cs="Arial"/>
        </w:rPr>
        <w:t xml:space="preserve"> and will assist local </w:t>
      </w:r>
      <w:r w:rsidR="00B8791E" w:rsidRPr="007A1BEF">
        <w:rPr>
          <w:rFonts w:cs="Arial"/>
        </w:rPr>
        <w:t xml:space="preserve">authorities in considering whether they can afford to build capacity in </w:t>
      </w:r>
      <w:r w:rsidR="0077367D" w:rsidRPr="007A1BEF">
        <w:rPr>
          <w:rFonts w:cs="Arial"/>
        </w:rPr>
        <w:t xml:space="preserve">the </w:t>
      </w:r>
      <w:r w:rsidR="00B8791E" w:rsidRPr="007A1BEF">
        <w:rPr>
          <w:rFonts w:cs="Arial"/>
        </w:rPr>
        <w:t>ways outlined above.</w:t>
      </w:r>
      <w:r w:rsidR="001B7DAF" w:rsidRPr="007A1BEF">
        <w:rPr>
          <w:rFonts w:cs="Arial"/>
        </w:rPr>
        <w:t xml:space="preserve"> </w:t>
      </w:r>
    </w:p>
    <w:p w14:paraId="3D5A6B09" w14:textId="77777777" w:rsidR="00B8791E" w:rsidRPr="007A1BEF" w:rsidRDefault="00B8791E" w:rsidP="0077367D">
      <w:pPr>
        <w:pStyle w:val="NoSpacing"/>
        <w:spacing w:line="276" w:lineRule="auto"/>
        <w:rPr>
          <w:rFonts w:cs="Arial"/>
        </w:rPr>
      </w:pPr>
    </w:p>
    <w:p w14:paraId="50C9115C" w14:textId="77777777" w:rsidR="00132FB4" w:rsidRPr="007A1BEF" w:rsidRDefault="00B8791E" w:rsidP="00A162E3">
      <w:pPr>
        <w:pStyle w:val="NoSpacing"/>
        <w:numPr>
          <w:ilvl w:val="0"/>
          <w:numId w:val="1"/>
        </w:numPr>
        <w:spacing w:line="276" w:lineRule="auto"/>
        <w:ind w:left="426" w:hanging="426"/>
        <w:rPr>
          <w:rFonts w:cs="Arial"/>
        </w:rPr>
      </w:pPr>
      <w:r w:rsidRPr="007A1BEF">
        <w:rPr>
          <w:rFonts w:cs="Arial"/>
        </w:rPr>
        <w:t>It is not possible to be precise as to when each local authority will res</w:t>
      </w:r>
      <w:r w:rsidR="00132FB4" w:rsidRPr="007A1BEF">
        <w:rPr>
          <w:rFonts w:cs="Arial"/>
        </w:rPr>
        <w:t>tart unpaid work. It is likely</w:t>
      </w:r>
      <w:r w:rsidRPr="007A1BEF">
        <w:rPr>
          <w:rFonts w:cs="Arial"/>
        </w:rPr>
        <w:t xml:space="preserve"> that the majority </w:t>
      </w:r>
      <w:r w:rsidR="00D83812" w:rsidRPr="007A1BEF">
        <w:rPr>
          <w:rFonts w:cs="Arial"/>
        </w:rPr>
        <w:t xml:space="preserve">will </w:t>
      </w:r>
      <w:r w:rsidRPr="007A1BEF">
        <w:rPr>
          <w:rFonts w:cs="Arial"/>
        </w:rPr>
        <w:t>do so by end-July</w:t>
      </w:r>
      <w:r w:rsidR="001F2C7C" w:rsidRPr="007A1BEF">
        <w:rPr>
          <w:rFonts w:cs="Arial"/>
        </w:rPr>
        <w:t>,</w:t>
      </w:r>
      <w:r w:rsidR="00132FB4" w:rsidRPr="007A1BEF">
        <w:rPr>
          <w:rFonts w:cs="Arial"/>
        </w:rPr>
        <w:t xml:space="preserve"> at least on the</w:t>
      </w:r>
      <w:r w:rsidRPr="007A1BEF">
        <w:rPr>
          <w:rFonts w:cs="Arial"/>
        </w:rPr>
        <w:t xml:space="preserve"> limited basis of a 1:1 ratio of supervisor to individual</w:t>
      </w:r>
      <w:r w:rsidR="00132FB4" w:rsidRPr="007A1BEF">
        <w:rPr>
          <w:rFonts w:cs="Arial"/>
        </w:rPr>
        <w:t>,</w:t>
      </w:r>
      <w:r w:rsidRPr="007A1BEF">
        <w:rPr>
          <w:rFonts w:cs="Arial"/>
        </w:rPr>
        <w:t xml:space="preserve"> with some other activity and very limited individual placements being provided.</w:t>
      </w:r>
      <w:r w:rsidR="00132FB4" w:rsidRPr="007A1BEF">
        <w:rPr>
          <w:rFonts w:cs="Arial"/>
        </w:rPr>
        <w:t xml:space="preserve"> This approach takes into account all the factors outlined above, and is due to the need to ensure physical distancing and the health, safety and wellbeing of staff and individuals due to COVID-19. But the outcome is that,</w:t>
      </w:r>
      <w:r w:rsidR="00C616B6" w:rsidRPr="007A1BEF">
        <w:rPr>
          <w:rFonts w:cs="Arial"/>
        </w:rPr>
        <w:t xml:space="preserve"> </w:t>
      </w:r>
      <w:r w:rsidR="00132FB4" w:rsidRPr="007A1BEF">
        <w:rPr>
          <w:rFonts w:cs="Arial"/>
        </w:rPr>
        <w:t>looking at Scotland as whole</w:t>
      </w:r>
      <w:r w:rsidR="00C616B6" w:rsidRPr="007A1BEF">
        <w:rPr>
          <w:rFonts w:cs="Arial"/>
        </w:rPr>
        <w:t xml:space="preserve">, </w:t>
      </w:r>
      <w:r w:rsidR="00132FB4" w:rsidRPr="007A1BEF">
        <w:rPr>
          <w:rFonts w:cs="Arial"/>
        </w:rPr>
        <w:t>more than a</w:t>
      </w:r>
      <w:r w:rsidRPr="007A1BEF">
        <w:rPr>
          <w:rFonts w:cs="Arial"/>
        </w:rPr>
        <w:t xml:space="preserve"> third of</w:t>
      </w:r>
      <w:r w:rsidR="00132FB4" w:rsidRPr="007A1BEF">
        <w:rPr>
          <w:rFonts w:cs="Arial"/>
        </w:rPr>
        <w:t xml:space="preserve"> the</w:t>
      </w:r>
      <w:r w:rsidRPr="007A1BEF">
        <w:rPr>
          <w:rFonts w:cs="Arial"/>
        </w:rPr>
        <w:t xml:space="preserve"> </w:t>
      </w:r>
      <w:r w:rsidR="00132FB4" w:rsidRPr="007A1BEF">
        <w:rPr>
          <w:rFonts w:cs="Arial"/>
        </w:rPr>
        <w:t>2020-21 year will have passed</w:t>
      </w:r>
      <w:r w:rsidRPr="007A1BEF">
        <w:rPr>
          <w:rFonts w:cs="Arial"/>
        </w:rPr>
        <w:t xml:space="preserve"> with no </w:t>
      </w:r>
      <w:r w:rsidR="00132FB4" w:rsidRPr="007A1BEF">
        <w:rPr>
          <w:rFonts w:cs="Arial"/>
        </w:rPr>
        <w:t xml:space="preserve">unpaid </w:t>
      </w:r>
      <w:r w:rsidRPr="007A1BEF">
        <w:rPr>
          <w:rFonts w:cs="Arial"/>
        </w:rPr>
        <w:t>hours being worked</w:t>
      </w:r>
      <w:r w:rsidR="00132FB4" w:rsidRPr="007A1BEF">
        <w:rPr>
          <w:rFonts w:cs="Arial"/>
        </w:rPr>
        <w:t xml:space="preserve">, and the backlog increasing to unmanageable levels. </w:t>
      </w:r>
    </w:p>
    <w:p w14:paraId="4CABCF23" w14:textId="77777777" w:rsidR="00132FB4" w:rsidRPr="007A1BEF" w:rsidRDefault="00132FB4" w:rsidP="00132FB4">
      <w:pPr>
        <w:pStyle w:val="ListParagraph"/>
        <w:rPr>
          <w:rFonts w:cs="Arial"/>
          <w:lang w:val="en"/>
        </w:rPr>
      </w:pPr>
    </w:p>
    <w:p w14:paraId="76364DF3" w14:textId="6A5E5184" w:rsidR="0019000E" w:rsidRPr="007A1BEF" w:rsidRDefault="00132FB4" w:rsidP="00A162E3">
      <w:pPr>
        <w:pStyle w:val="NoSpacing"/>
        <w:numPr>
          <w:ilvl w:val="0"/>
          <w:numId w:val="1"/>
        </w:numPr>
        <w:spacing w:line="276" w:lineRule="auto"/>
        <w:ind w:left="426" w:hanging="426"/>
        <w:rPr>
          <w:rFonts w:cs="Arial"/>
        </w:rPr>
      </w:pPr>
      <w:r w:rsidRPr="007A1BEF">
        <w:rPr>
          <w:rFonts w:cs="Arial"/>
          <w:lang w:val="en"/>
        </w:rPr>
        <w:t>The situation is exacerbated by the</w:t>
      </w:r>
      <w:r w:rsidR="00C616B6" w:rsidRPr="007A1BEF">
        <w:rPr>
          <w:rFonts w:cs="Arial"/>
          <w:lang w:val="en"/>
        </w:rPr>
        <w:t xml:space="preserve"> </w:t>
      </w:r>
      <w:r w:rsidRPr="007A1BEF">
        <w:rPr>
          <w:rFonts w:cs="Arial"/>
          <w:lang w:val="en"/>
        </w:rPr>
        <w:t>resumption of</w:t>
      </w:r>
      <w:r w:rsidR="00C616B6" w:rsidRPr="007A1BEF">
        <w:rPr>
          <w:rFonts w:cs="Arial"/>
          <w:lang w:val="en"/>
        </w:rPr>
        <w:t xml:space="preserve"> </w:t>
      </w:r>
      <w:r w:rsidR="00741E7B" w:rsidRPr="007A1BEF">
        <w:rPr>
          <w:rFonts w:cs="Arial"/>
          <w:lang w:val="en"/>
        </w:rPr>
        <w:t>solemn</w:t>
      </w:r>
      <w:r w:rsidR="00C616B6" w:rsidRPr="007A1BEF">
        <w:rPr>
          <w:rFonts w:cs="Arial"/>
          <w:lang w:val="en"/>
        </w:rPr>
        <w:t xml:space="preserve"> and summary business in the court system. </w:t>
      </w:r>
      <w:r w:rsidR="00B8791E" w:rsidRPr="007A1BEF">
        <w:rPr>
          <w:rFonts w:cs="Arial"/>
          <w:lang w:val="en"/>
        </w:rPr>
        <w:t xml:space="preserve"> </w:t>
      </w:r>
      <w:r w:rsidR="00CA31FA" w:rsidRPr="007A1BEF">
        <w:rPr>
          <w:rFonts w:cs="Arial"/>
          <w:lang w:val="en"/>
        </w:rPr>
        <w:t xml:space="preserve">Whilst courts have been closed in </w:t>
      </w:r>
      <w:r w:rsidRPr="007A1BEF">
        <w:rPr>
          <w:rFonts w:cs="Arial"/>
          <w:lang w:val="en"/>
        </w:rPr>
        <w:t xml:space="preserve">April and May the number of </w:t>
      </w:r>
      <w:r w:rsidR="007A1BEF" w:rsidRPr="007A1BEF">
        <w:rPr>
          <w:rFonts w:cs="Arial"/>
          <w:lang w:val="en"/>
        </w:rPr>
        <w:t xml:space="preserve">new </w:t>
      </w:r>
      <w:r w:rsidRPr="007A1BEF">
        <w:rPr>
          <w:rFonts w:cs="Arial"/>
          <w:lang w:val="en"/>
        </w:rPr>
        <w:t>Community Payback Orders</w:t>
      </w:r>
      <w:r w:rsidR="00CA31FA" w:rsidRPr="007A1BEF">
        <w:rPr>
          <w:rFonts w:cs="Arial"/>
          <w:lang w:val="en"/>
        </w:rPr>
        <w:t xml:space="preserve"> and </w:t>
      </w:r>
      <w:r w:rsidRPr="007A1BEF">
        <w:rPr>
          <w:rFonts w:cs="Arial"/>
          <w:lang w:val="en"/>
        </w:rPr>
        <w:t>Drug Treatment and Testing Orders</w:t>
      </w:r>
      <w:r w:rsidR="00CA31FA" w:rsidRPr="007A1BEF">
        <w:rPr>
          <w:rFonts w:cs="Arial"/>
          <w:lang w:val="en"/>
        </w:rPr>
        <w:t xml:space="preserve"> (in Sheriff courts) have reduced to &lt;5% of normal levels. </w:t>
      </w:r>
      <w:r w:rsidR="00C616B6" w:rsidRPr="007A1BEF">
        <w:rPr>
          <w:rFonts w:cs="Arial"/>
          <w:lang w:val="en"/>
        </w:rPr>
        <w:t>T</w:t>
      </w:r>
      <w:r w:rsidR="00B8791E" w:rsidRPr="007A1BEF">
        <w:rPr>
          <w:rFonts w:cs="Arial"/>
          <w:lang w:val="en"/>
        </w:rPr>
        <w:t>here are now very significant numbers of trials and court cases waiting to be heard</w:t>
      </w:r>
      <w:r w:rsidR="00C463E7" w:rsidRPr="007A1BEF">
        <w:rPr>
          <w:rFonts w:cs="Arial"/>
          <w:lang w:val="en"/>
        </w:rPr>
        <w:t>. A</w:t>
      </w:r>
      <w:r w:rsidR="00B8791E" w:rsidRPr="007A1BEF">
        <w:rPr>
          <w:rFonts w:cs="Arial"/>
          <w:lang w:val="en"/>
        </w:rPr>
        <w:t xml:space="preserve">lthough it will be many months before courts are operating at normal volumes of business, new community orders will </w:t>
      </w:r>
      <w:r w:rsidR="00C463E7" w:rsidRPr="007A1BEF">
        <w:rPr>
          <w:rFonts w:cs="Arial"/>
          <w:lang w:val="en"/>
        </w:rPr>
        <w:t xml:space="preserve">now </w:t>
      </w:r>
      <w:r w:rsidR="00B8791E" w:rsidRPr="007A1BEF">
        <w:rPr>
          <w:rFonts w:cs="Arial"/>
          <w:lang w:val="en"/>
        </w:rPr>
        <w:t>be made</w:t>
      </w:r>
      <w:r w:rsidR="00C463E7" w:rsidRPr="007A1BEF">
        <w:rPr>
          <w:rFonts w:cs="Arial"/>
          <w:lang w:val="en"/>
        </w:rPr>
        <w:t>. I</w:t>
      </w:r>
      <w:r w:rsidR="00B8791E" w:rsidRPr="007A1BEF">
        <w:rPr>
          <w:rFonts w:cs="Arial"/>
          <w:lang w:val="en"/>
        </w:rPr>
        <w:t xml:space="preserve">t is reasonable </w:t>
      </w:r>
      <w:r w:rsidR="00207333" w:rsidRPr="007A1BEF">
        <w:rPr>
          <w:rFonts w:cs="Arial"/>
          <w:lang w:val="en"/>
        </w:rPr>
        <w:t xml:space="preserve">to assume </w:t>
      </w:r>
      <w:r w:rsidR="00B8791E" w:rsidRPr="007A1BEF">
        <w:rPr>
          <w:rFonts w:cs="Arial"/>
          <w:lang w:val="en"/>
        </w:rPr>
        <w:t xml:space="preserve">that the total </w:t>
      </w:r>
      <w:r w:rsidR="00207333" w:rsidRPr="007A1BEF">
        <w:rPr>
          <w:rFonts w:cs="Arial"/>
          <w:lang w:val="en"/>
        </w:rPr>
        <w:t xml:space="preserve">of new orders </w:t>
      </w:r>
      <w:r w:rsidR="00C463E7" w:rsidRPr="007A1BEF">
        <w:rPr>
          <w:rFonts w:cs="Arial"/>
          <w:lang w:val="en"/>
        </w:rPr>
        <w:t xml:space="preserve">(albeit over a longer period of time) </w:t>
      </w:r>
      <w:r w:rsidR="00B8791E" w:rsidRPr="007A1BEF">
        <w:rPr>
          <w:rFonts w:cs="Arial"/>
          <w:lang w:val="en"/>
        </w:rPr>
        <w:t xml:space="preserve">will be equivalent to </w:t>
      </w:r>
      <w:r w:rsidR="00DD7DF0" w:rsidRPr="007A1BEF">
        <w:rPr>
          <w:rFonts w:cs="Arial"/>
          <w:lang w:val="en"/>
        </w:rPr>
        <w:t>t</w:t>
      </w:r>
      <w:r w:rsidR="00C463E7" w:rsidRPr="007A1BEF">
        <w:rPr>
          <w:rFonts w:cs="Arial"/>
          <w:lang w:val="en"/>
        </w:rPr>
        <w:t>hose made</w:t>
      </w:r>
      <w:r w:rsidR="00741E7B" w:rsidRPr="007A1BEF">
        <w:rPr>
          <w:rFonts w:cs="Arial"/>
          <w:lang w:val="en"/>
        </w:rPr>
        <w:t xml:space="preserve"> </w:t>
      </w:r>
      <w:r w:rsidR="00B8791E" w:rsidRPr="007A1BEF">
        <w:rPr>
          <w:rFonts w:cs="Arial"/>
          <w:lang w:val="en"/>
        </w:rPr>
        <w:t xml:space="preserve">had Coronavirus not happened. </w:t>
      </w:r>
      <w:r w:rsidR="00FC4D5F" w:rsidRPr="007A1BEF">
        <w:rPr>
          <w:rFonts w:cs="Arial"/>
          <w:lang w:val="en"/>
        </w:rPr>
        <w:t>T</w:t>
      </w:r>
      <w:r w:rsidR="00B8791E" w:rsidRPr="007A1BEF">
        <w:rPr>
          <w:rFonts w:cs="Arial"/>
          <w:lang w:val="en"/>
        </w:rPr>
        <w:t xml:space="preserve">he number of new unpaid work </w:t>
      </w:r>
      <w:r w:rsidR="00511A1B" w:rsidRPr="007A1BEF">
        <w:rPr>
          <w:rFonts w:cs="Arial"/>
          <w:lang w:val="en"/>
        </w:rPr>
        <w:t xml:space="preserve">or </w:t>
      </w:r>
      <w:r w:rsidR="00B8791E" w:rsidRPr="007A1BEF">
        <w:rPr>
          <w:rFonts w:cs="Arial"/>
          <w:lang w:val="en"/>
        </w:rPr>
        <w:t xml:space="preserve">other activity requirements being made per quarter during 2020/21 will only increase </w:t>
      </w:r>
      <w:r w:rsidR="00FC4D5F" w:rsidRPr="007A1BEF">
        <w:rPr>
          <w:rFonts w:cs="Arial"/>
          <w:lang w:val="en"/>
        </w:rPr>
        <w:t xml:space="preserve">slowly when compared to previous years, </w:t>
      </w:r>
      <w:r w:rsidR="00B8791E" w:rsidRPr="007A1BEF">
        <w:rPr>
          <w:rFonts w:cs="Arial"/>
          <w:lang w:val="en"/>
        </w:rPr>
        <w:t>but</w:t>
      </w:r>
      <w:r w:rsidR="00FC4D5F" w:rsidRPr="007A1BEF">
        <w:rPr>
          <w:rFonts w:cs="Arial"/>
          <w:lang w:val="en"/>
        </w:rPr>
        <w:t xml:space="preserve"> critically</w:t>
      </w:r>
      <w:r w:rsidR="00B8791E" w:rsidRPr="007A1BEF">
        <w:rPr>
          <w:rFonts w:cs="Arial"/>
          <w:lang w:val="en"/>
        </w:rPr>
        <w:t xml:space="preserve"> the </w:t>
      </w:r>
      <w:r w:rsidR="00954452" w:rsidRPr="007A1BEF">
        <w:rPr>
          <w:rFonts w:cs="Arial"/>
          <w:lang w:val="en"/>
        </w:rPr>
        <w:t xml:space="preserve">overall </w:t>
      </w:r>
      <w:r w:rsidR="00B8791E" w:rsidRPr="007A1BEF">
        <w:rPr>
          <w:rFonts w:cs="Arial"/>
          <w:lang w:val="en"/>
        </w:rPr>
        <w:t xml:space="preserve">total number of new hours </w:t>
      </w:r>
      <w:r w:rsidR="0019000E" w:rsidRPr="007A1BEF">
        <w:rPr>
          <w:rFonts w:cs="Arial"/>
          <w:lang w:val="en"/>
        </w:rPr>
        <w:t>is likely to</w:t>
      </w:r>
      <w:r w:rsidR="00B8791E" w:rsidRPr="007A1BEF">
        <w:rPr>
          <w:rFonts w:cs="Arial"/>
          <w:lang w:val="en"/>
        </w:rPr>
        <w:t xml:space="preserve"> equate to </w:t>
      </w:r>
      <w:r w:rsidR="00D83812" w:rsidRPr="007A1BEF">
        <w:rPr>
          <w:rFonts w:cs="Arial"/>
          <w:lang w:val="en"/>
        </w:rPr>
        <w:t xml:space="preserve">or even exceed </w:t>
      </w:r>
      <w:r w:rsidR="00FC4D5F" w:rsidRPr="007A1BEF">
        <w:rPr>
          <w:rFonts w:cs="Arial"/>
          <w:lang w:val="en"/>
        </w:rPr>
        <w:t>those mandated in</w:t>
      </w:r>
      <w:r w:rsidR="00B8791E" w:rsidRPr="007A1BEF">
        <w:rPr>
          <w:rFonts w:cs="Arial"/>
          <w:lang w:val="en"/>
        </w:rPr>
        <w:t xml:space="preserve"> 2019/20. </w:t>
      </w:r>
      <w:r w:rsidR="00C463E7" w:rsidRPr="007A1BEF">
        <w:rPr>
          <w:rFonts w:cs="Arial"/>
          <w:lang w:val="en"/>
        </w:rPr>
        <w:t xml:space="preserve">To be blunt, given the existing backlog of order hours, </w:t>
      </w:r>
      <w:r w:rsidRPr="007A1BEF">
        <w:rPr>
          <w:rFonts w:cs="Arial"/>
          <w:lang w:val="en"/>
        </w:rPr>
        <w:t xml:space="preserve">we expect </w:t>
      </w:r>
      <w:r w:rsidR="00C463E7" w:rsidRPr="007A1BEF">
        <w:rPr>
          <w:rFonts w:cs="Arial"/>
          <w:lang w:val="en"/>
        </w:rPr>
        <w:t xml:space="preserve">JSW </w:t>
      </w:r>
      <w:r w:rsidRPr="007A1BEF">
        <w:rPr>
          <w:rFonts w:cs="Arial"/>
          <w:lang w:val="en"/>
        </w:rPr>
        <w:t>to be</w:t>
      </w:r>
      <w:r w:rsidR="00C463E7" w:rsidRPr="007A1BEF">
        <w:rPr>
          <w:rFonts w:cs="Arial"/>
          <w:lang w:val="en"/>
        </w:rPr>
        <w:t xml:space="preserve"> asked to deliver </w:t>
      </w:r>
      <w:r w:rsidRPr="007A1BEF">
        <w:rPr>
          <w:rFonts w:cs="Arial"/>
          <w:lang w:val="en"/>
        </w:rPr>
        <w:t xml:space="preserve">on </w:t>
      </w:r>
      <w:r w:rsidR="00C463E7" w:rsidRPr="007A1BEF">
        <w:rPr>
          <w:rFonts w:cs="Arial"/>
          <w:lang w:val="en"/>
        </w:rPr>
        <w:t xml:space="preserve">a </w:t>
      </w:r>
      <w:r w:rsidR="00057261" w:rsidRPr="007A1BEF">
        <w:rPr>
          <w:rFonts w:cs="Arial"/>
          <w:lang w:val="en"/>
        </w:rPr>
        <w:t>substantial</w:t>
      </w:r>
      <w:r w:rsidR="00FC4D5F" w:rsidRPr="007A1BEF">
        <w:rPr>
          <w:rFonts w:cs="Arial"/>
          <w:lang w:val="en"/>
        </w:rPr>
        <w:t>ly</w:t>
      </w:r>
      <w:r w:rsidRPr="007A1BEF">
        <w:rPr>
          <w:rFonts w:cs="Arial"/>
          <w:lang w:val="en"/>
        </w:rPr>
        <w:t xml:space="preserve"> increase</w:t>
      </w:r>
      <w:r w:rsidR="00FC4D5F" w:rsidRPr="007A1BEF">
        <w:rPr>
          <w:rFonts w:cs="Arial"/>
          <w:lang w:val="en"/>
        </w:rPr>
        <w:t>d</w:t>
      </w:r>
      <w:r w:rsidR="00C463E7" w:rsidRPr="007A1BEF">
        <w:rPr>
          <w:rFonts w:cs="Arial"/>
          <w:lang w:val="en"/>
        </w:rPr>
        <w:t xml:space="preserve"> volume of work</w:t>
      </w:r>
      <w:r w:rsidR="00FC4D5F" w:rsidRPr="007A1BEF">
        <w:rPr>
          <w:rFonts w:cs="Arial"/>
          <w:lang w:val="en"/>
        </w:rPr>
        <w:t>,</w:t>
      </w:r>
      <w:r w:rsidR="00C463E7" w:rsidRPr="007A1BEF">
        <w:rPr>
          <w:rFonts w:cs="Arial"/>
          <w:lang w:val="en"/>
        </w:rPr>
        <w:t xml:space="preserve"> </w:t>
      </w:r>
      <w:r w:rsidR="00FC4D5F" w:rsidRPr="007A1BEF">
        <w:rPr>
          <w:rFonts w:cs="Arial"/>
          <w:lang w:val="en"/>
        </w:rPr>
        <w:t>within a reduced and less flexible capacity</w:t>
      </w:r>
      <w:r w:rsidR="00C463E7" w:rsidRPr="007A1BEF">
        <w:rPr>
          <w:rFonts w:cs="Arial"/>
          <w:lang w:val="en"/>
        </w:rPr>
        <w:t>.</w:t>
      </w:r>
    </w:p>
    <w:p w14:paraId="1C59541F" w14:textId="77777777" w:rsidR="0019000E" w:rsidRPr="007A1BEF" w:rsidRDefault="0019000E" w:rsidP="0019000E">
      <w:pPr>
        <w:pStyle w:val="NoSpacing"/>
        <w:spacing w:line="276" w:lineRule="auto"/>
        <w:ind w:left="426"/>
        <w:rPr>
          <w:rFonts w:cs="Arial"/>
        </w:rPr>
      </w:pPr>
    </w:p>
    <w:p w14:paraId="29FCF205" w14:textId="77777777" w:rsidR="002670AC" w:rsidRPr="007A1BEF" w:rsidRDefault="00A73179" w:rsidP="00A162E3">
      <w:pPr>
        <w:pStyle w:val="NoSpacing"/>
        <w:numPr>
          <w:ilvl w:val="0"/>
          <w:numId w:val="1"/>
        </w:numPr>
        <w:spacing w:line="276" w:lineRule="auto"/>
        <w:ind w:left="426" w:hanging="426"/>
        <w:rPr>
          <w:rFonts w:cs="Arial"/>
        </w:rPr>
      </w:pPr>
      <w:r w:rsidRPr="007A1BEF">
        <w:rPr>
          <w:rFonts w:cs="Arial"/>
          <w:lang w:val="en"/>
        </w:rPr>
        <w:t xml:space="preserve">As </w:t>
      </w:r>
      <w:r w:rsidR="0019000E" w:rsidRPr="007A1BEF">
        <w:rPr>
          <w:rFonts w:cs="Arial"/>
          <w:lang w:val="en"/>
        </w:rPr>
        <w:t>acknowledged above</w:t>
      </w:r>
      <w:r w:rsidR="00FB5609" w:rsidRPr="007A1BEF">
        <w:rPr>
          <w:rFonts w:cs="Arial"/>
          <w:lang w:val="en"/>
        </w:rPr>
        <w:t xml:space="preserve">, </w:t>
      </w:r>
      <w:r w:rsidRPr="007A1BEF">
        <w:rPr>
          <w:rFonts w:cs="Arial"/>
          <w:lang w:val="en"/>
        </w:rPr>
        <w:t>restrictions were placed on courts to ensure that any new unpaid work or other activity requirements have a time limit of at least 12 months from the point of imposition</w:t>
      </w:r>
      <w:r w:rsidR="00FB5609" w:rsidRPr="007A1BEF">
        <w:rPr>
          <w:rFonts w:cs="Arial"/>
          <w:lang w:val="en"/>
        </w:rPr>
        <w:t xml:space="preserve"> for the duration of the Coronavirus (Scotland) Act 2020. This </w:t>
      </w:r>
      <w:r w:rsidR="007E484D" w:rsidRPr="007A1BEF">
        <w:rPr>
          <w:rFonts w:cs="Arial"/>
          <w:lang w:val="en"/>
        </w:rPr>
        <w:t xml:space="preserve">has </w:t>
      </w:r>
      <w:r w:rsidR="00B946DA" w:rsidRPr="007A1BEF">
        <w:rPr>
          <w:rFonts w:cs="Arial"/>
          <w:lang w:val="en"/>
        </w:rPr>
        <w:t>been crucial</w:t>
      </w:r>
      <w:r w:rsidR="0019000E" w:rsidRPr="007A1BEF">
        <w:rPr>
          <w:rFonts w:cs="Arial"/>
          <w:lang w:val="en"/>
        </w:rPr>
        <w:t>,</w:t>
      </w:r>
      <w:r w:rsidR="00B946DA" w:rsidRPr="007A1BEF">
        <w:rPr>
          <w:rFonts w:cs="Arial"/>
          <w:lang w:val="en"/>
        </w:rPr>
        <w:t xml:space="preserve"> and</w:t>
      </w:r>
      <w:r w:rsidR="0019000E" w:rsidRPr="007A1BEF">
        <w:rPr>
          <w:rFonts w:cs="Arial"/>
          <w:lang w:val="en"/>
        </w:rPr>
        <w:t xml:space="preserve"> we believe</w:t>
      </w:r>
      <w:r w:rsidR="00B946DA" w:rsidRPr="007A1BEF">
        <w:rPr>
          <w:rFonts w:cs="Arial"/>
          <w:lang w:val="en"/>
        </w:rPr>
        <w:t xml:space="preserve"> there is a strong argument to extend this </w:t>
      </w:r>
      <w:r w:rsidR="0019000E" w:rsidRPr="007A1BEF">
        <w:rPr>
          <w:rFonts w:cs="Arial"/>
          <w:lang w:val="en"/>
        </w:rPr>
        <w:t xml:space="preserve">further, </w:t>
      </w:r>
      <w:r w:rsidR="00E27CAE" w:rsidRPr="007A1BEF">
        <w:rPr>
          <w:rFonts w:cs="Arial"/>
          <w:lang w:val="en"/>
        </w:rPr>
        <w:t>beyond 30 September 2020</w:t>
      </w:r>
      <w:r w:rsidR="00066354" w:rsidRPr="007A1BEF">
        <w:rPr>
          <w:rFonts w:cs="Arial"/>
          <w:lang w:val="en"/>
        </w:rPr>
        <w:t>. T</w:t>
      </w:r>
      <w:r w:rsidR="00986CD4" w:rsidRPr="007A1BEF">
        <w:rPr>
          <w:rFonts w:cs="Arial"/>
          <w:lang w:val="en"/>
        </w:rPr>
        <w:t xml:space="preserve">he volume of </w:t>
      </w:r>
      <w:r w:rsidR="00E27CAE" w:rsidRPr="007A1BEF">
        <w:rPr>
          <w:rFonts w:cs="Arial"/>
          <w:lang w:val="en"/>
        </w:rPr>
        <w:t xml:space="preserve">new orders will only start </w:t>
      </w:r>
      <w:r w:rsidR="00986CD4" w:rsidRPr="007A1BEF">
        <w:rPr>
          <w:rFonts w:cs="Arial"/>
          <w:lang w:val="en"/>
        </w:rPr>
        <w:t xml:space="preserve">to </w:t>
      </w:r>
      <w:r w:rsidR="00066354" w:rsidRPr="007A1BEF">
        <w:rPr>
          <w:rFonts w:cs="Arial"/>
          <w:lang w:val="en"/>
        </w:rPr>
        <w:t>increase</w:t>
      </w:r>
      <w:r w:rsidR="00986CD4" w:rsidRPr="007A1BEF">
        <w:rPr>
          <w:rFonts w:cs="Arial"/>
          <w:lang w:val="en"/>
        </w:rPr>
        <w:t xml:space="preserve"> from the autumn, </w:t>
      </w:r>
      <w:r w:rsidR="00066354" w:rsidRPr="007A1BEF">
        <w:rPr>
          <w:rFonts w:cs="Arial"/>
          <w:lang w:val="en"/>
        </w:rPr>
        <w:t xml:space="preserve">and </w:t>
      </w:r>
      <w:r w:rsidR="00E27CAE" w:rsidRPr="007A1BEF">
        <w:rPr>
          <w:rFonts w:cs="Arial"/>
          <w:lang w:val="en"/>
        </w:rPr>
        <w:t>it would significantly contribute</w:t>
      </w:r>
      <w:r w:rsidR="00986CD4" w:rsidRPr="007A1BEF">
        <w:rPr>
          <w:rFonts w:cs="Arial"/>
          <w:lang w:val="en"/>
        </w:rPr>
        <w:t xml:space="preserve"> to building in further </w:t>
      </w:r>
      <w:r w:rsidR="001275F8" w:rsidRPr="007A1BEF">
        <w:rPr>
          <w:rFonts w:cs="Arial"/>
          <w:lang w:val="en"/>
        </w:rPr>
        <w:t xml:space="preserve">capacity to ensure they are completed timeously and to avoid </w:t>
      </w:r>
      <w:r w:rsidR="00142792" w:rsidRPr="007A1BEF">
        <w:rPr>
          <w:rFonts w:cs="Arial"/>
          <w:lang w:val="en"/>
        </w:rPr>
        <w:t xml:space="preserve">a raft of CPO reviews impacting </w:t>
      </w:r>
      <w:r w:rsidR="00142792" w:rsidRPr="0019000E">
        <w:rPr>
          <w:rFonts w:cs="Arial"/>
          <w:color w:val="000000"/>
          <w:lang w:val="en"/>
        </w:rPr>
        <w:t xml:space="preserve">on </w:t>
      </w:r>
      <w:r w:rsidR="00142792" w:rsidRPr="007A1BEF">
        <w:rPr>
          <w:rFonts w:cs="Arial"/>
          <w:lang w:val="en"/>
        </w:rPr>
        <w:t>court business.</w:t>
      </w:r>
      <w:r w:rsidR="00E27CAE" w:rsidRPr="007A1BEF">
        <w:rPr>
          <w:rFonts w:cs="Arial"/>
          <w:lang w:val="en"/>
        </w:rPr>
        <w:t xml:space="preserve"> </w:t>
      </w:r>
    </w:p>
    <w:p w14:paraId="67DD6B9A" w14:textId="77777777" w:rsidR="0019000E" w:rsidRPr="007A1BEF" w:rsidRDefault="0019000E" w:rsidP="0019000E">
      <w:pPr>
        <w:pStyle w:val="NoSpacing"/>
        <w:spacing w:line="276" w:lineRule="auto"/>
        <w:rPr>
          <w:rFonts w:cs="Arial"/>
          <w:b/>
        </w:rPr>
      </w:pPr>
    </w:p>
    <w:p w14:paraId="3475DF38" w14:textId="77777777" w:rsidR="00474C2A" w:rsidRPr="007A1BEF" w:rsidRDefault="00474C2A" w:rsidP="0019000E">
      <w:pPr>
        <w:pStyle w:val="NoSpacing"/>
        <w:spacing w:line="276" w:lineRule="auto"/>
        <w:rPr>
          <w:rFonts w:cs="Arial"/>
          <w:b/>
        </w:rPr>
      </w:pPr>
      <w:r w:rsidRPr="007A1BEF">
        <w:rPr>
          <w:rFonts w:cs="Arial"/>
          <w:b/>
        </w:rPr>
        <w:t>Quantifying the scale of the challenge</w:t>
      </w:r>
    </w:p>
    <w:p w14:paraId="29012CE1" w14:textId="77777777" w:rsidR="0019000E" w:rsidRPr="007A1BEF" w:rsidRDefault="0019000E" w:rsidP="0019000E">
      <w:pPr>
        <w:pStyle w:val="NoSpacing"/>
        <w:spacing w:line="276" w:lineRule="auto"/>
        <w:rPr>
          <w:rFonts w:cs="Arial"/>
        </w:rPr>
      </w:pPr>
    </w:p>
    <w:p w14:paraId="2D237CCB" w14:textId="77777777" w:rsidR="0019000E" w:rsidRPr="005833B0" w:rsidRDefault="0019000E" w:rsidP="00A162E3">
      <w:pPr>
        <w:pStyle w:val="NoSpacing"/>
        <w:numPr>
          <w:ilvl w:val="0"/>
          <w:numId w:val="1"/>
        </w:numPr>
        <w:spacing w:line="276" w:lineRule="auto"/>
        <w:ind w:left="426" w:hanging="426"/>
        <w:rPr>
          <w:rFonts w:cs="Arial"/>
          <w:color w:val="000000"/>
        </w:rPr>
      </w:pPr>
      <w:r w:rsidRPr="00474C2A">
        <w:rPr>
          <w:rFonts w:cs="Arial"/>
          <w:color w:val="000000"/>
          <w:lang w:val="en"/>
        </w:rPr>
        <w:t>Data</w:t>
      </w:r>
      <w:r w:rsidRPr="005833B0">
        <w:rPr>
          <w:rFonts w:cs="Arial"/>
          <w:color w:val="000000"/>
        </w:rPr>
        <w:t xml:space="preserve"> relating to current unpaid work requirements (at the end of May 2020) was collated from 28 of the 32 local authorities in Scotland. </w:t>
      </w:r>
      <w:r w:rsidR="00474C2A">
        <w:rPr>
          <w:rFonts w:cs="Arial"/>
          <w:color w:val="000000"/>
        </w:rPr>
        <w:t>From this we estimate</w:t>
      </w:r>
      <w:r w:rsidRPr="005833B0">
        <w:rPr>
          <w:rFonts w:cs="Arial"/>
          <w:color w:val="000000"/>
        </w:rPr>
        <w:t xml:space="preserve"> that:</w:t>
      </w:r>
    </w:p>
    <w:p w14:paraId="45775568" w14:textId="77777777" w:rsidR="0019000E" w:rsidRPr="005833B0" w:rsidRDefault="0019000E" w:rsidP="0019000E">
      <w:pPr>
        <w:pStyle w:val="NoSpacing"/>
        <w:spacing w:line="276" w:lineRule="auto"/>
        <w:rPr>
          <w:rFonts w:cs="Arial"/>
          <w:color w:val="000000"/>
        </w:rPr>
      </w:pPr>
    </w:p>
    <w:p w14:paraId="0E145292" w14:textId="77777777" w:rsidR="0019000E" w:rsidRPr="00474C2A" w:rsidRDefault="0019000E" w:rsidP="00A162E3">
      <w:pPr>
        <w:pStyle w:val="NoSpacing"/>
        <w:numPr>
          <w:ilvl w:val="0"/>
          <w:numId w:val="4"/>
        </w:numPr>
        <w:spacing w:line="276" w:lineRule="auto"/>
        <w:ind w:left="1418"/>
        <w:rPr>
          <w:rFonts w:cs="Arial"/>
          <w:color w:val="000000"/>
          <w:lang w:val="en"/>
        </w:rPr>
      </w:pPr>
      <w:r w:rsidRPr="00474C2A">
        <w:rPr>
          <w:rFonts w:cs="Arial"/>
          <w:color w:val="000000"/>
          <w:lang w:val="en"/>
        </w:rPr>
        <w:t xml:space="preserve">Authorities are currently responsible for the implementation of around 10,000 CPOs with an unpaid work or other activity requirement. </w:t>
      </w:r>
    </w:p>
    <w:p w14:paraId="3CB07212" w14:textId="77777777" w:rsidR="0019000E" w:rsidRPr="00474C2A" w:rsidRDefault="0019000E" w:rsidP="00A162E3">
      <w:pPr>
        <w:pStyle w:val="NoSpacing"/>
        <w:numPr>
          <w:ilvl w:val="0"/>
          <w:numId w:val="4"/>
        </w:numPr>
        <w:spacing w:line="276" w:lineRule="auto"/>
        <w:ind w:left="1418"/>
        <w:rPr>
          <w:rFonts w:cs="Arial"/>
          <w:color w:val="000000"/>
          <w:lang w:val="en"/>
        </w:rPr>
      </w:pPr>
      <w:r w:rsidRPr="00474C2A">
        <w:rPr>
          <w:rFonts w:cs="Arial"/>
          <w:color w:val="000000"/>
          <w:lang w:val="en"/>
        </w:rPr>
        <w:t xml:space="preserve">Approximately half of these orders have unpaid work requirements and supervision and the remaining half with unpaid work alone. </w:t>
      </w:r>
    </w:p>
    <w:p w14:paraId="5814FDDF" w14:textId="77777777" w:rsidR="0019000E" w:rsidRPr="00474C2A" w:rsidRDefault="0019000E" w:rsidP="00A162E3">
      <w:pPr>
        <w:pStyle w:val="NoSpacing"/>
        <w:numPr>
          <w:ilvl w:val="0"/>
          <w:numId w:val="4"/>
        </w:numPr>
        <w:spacing w:line="276" w:lineRule="auto"/>
        <w:ind w:left="1418"/>
        <w:rPr>
          <w:rFonts w:cs="Arial"/>
          <w:color w:val="000000"/>
          <w:lang w:val="en"/>
        </w:rPr>
      </w:pPr>
      <w:r w:rsidRPr="00474C2A">
        <w:rPr>
          <w:rFonts w:cs="Arial"/>
          <w:color w:val="000000"/>
          <w:lang w:val="en"/>
        </w:rPr>
        <w:t>37% of orders are Level One and 63% Level Two unpaid work requirements</w:t>
      </w:r>
      <w:r w:rsidRPr="00474C2A">
        <w:rPr>
          <w:vertAlign w:val="superscript"/>
          <w:lang w:val="en"/>
        </w:rPr>
        <w:footnoteReference w:id="9"/>
      </w:r>
      <w:r w:rsidRPr="00474C2A">
        <w:rPr>
          <w:rFonts w:cs="Arial"/>
          <w:color w:val="000000"/>
          <w:lang w:val="en"/>
        </w:rPr>
        <w:t>.</w:t>
      </w:r>
    </w:p>
    <w:p w14:paraId="385C2BFA" w14:textId="77777777" w:rsidR="0019000E" w:rsidRPr="00474C2A" w:rsidRDefault="0019000E" w:rsidP="00A162E3">
      <w:pPr>
        <w:pStyle w:val="NoSpacing"/>
        <w:numPr>
          <w:ilvl w:val="0"/>
          <w:numId w:val="4"/>
        </w:numPr>
        <w:spacing w:line="276" w:lineRule="auto"/>
        <w:ind w:left="1418"/>
        <w:rPr>
          <w:rFonts w:cs="Arial"/>
          <w:color w:val="000000"/>
          <w:lang w:val="en"/>
        </w:rPr>
      </w:pPr>
      <w:r w:rsidRPr="00474C2A">
        <w:rPr>
          <w:rFonts w:cs="Arial"/>
          <w:color w:val="000000"/>
          <w:lang w:val="en"/>
        </w:rPr>
        <w:t xml:space="preserve">There is an estimated </w:t>
      </w:r>
      <w:r w:rsidRPr="00474C2A">
        <w:rPr>
          <w:rFonts w:cs="Arial"/>
          <w:color w:val="000000"/>
          <w:u w:val="single"/>
          <w:lang w:val="en"/>
        </w:rPr>
        <w:t>700,000</w:t>
      </w:r>
      <w:r w:rsidRPr="00474C2A">
        <w:rPr>
          <w:rFonts w:cs="Arial"/>
          <w:color w:val="000000"/>
          <w:lang w:val="en"/>
        </w:rPr>
        <w:t xml:space="preserve"> hours of unpaid work outstanding. This is around </w:t>
      </w:r>
      <w:r w:rsidRPr="00474C2A">
        <w:rPr>
          <w:rFonts w:cs="Arial"/>
          <w:color w:val="000000"/>
          <w:u w:val="single"/>
          <w:lang w:val="en"/>
        </w:rPr>
        <w:t>76 hours per current unpaid work requirement</w:t>
      </w:r>
      <w:r w:rsidRPr="00474C2A">
        <w:rPr>
          <w:rFonts w:cs="Arial"/>
          <w:color w:val="000000"/>
          <w:lang w:val="en"/>
        </w:rPr>
        <w:t xml:space="preserve"> which would take a </w:t>
      </w:r>
      <w:r w:rsidRPr="00474C2A">
        <w:rPr>
          <w:rFonts w:cs="Arial"/>
          <w:color w:val="000000"/>
          <w:u w:val="single"/>
          <w:lang w:val="en"/>
        </w:rPr>
        <w:t>minimum of 12 weeks for each person to complete at a rate of 7 hours per person each week</w:t>
      </w:r>
      <w:r w:rsidRPr="00474C2A">
        <w:rPr>
          <w:rFonts w:cs="Arial"/>
          <w:color w:val="000000"/>
          <w:lang w:val="en"/>
        </w:rPr>
        <w:t>.</w:t>
      </w:r>
    </w:p>
    <w:p w14:paraId="430FF91A" w14:textId="77777777" w:rsidR="0019000E" w:rsidRPr="005833B0" w:rsidRDefault="0019000E" w:rsidP="0019000E">
      <w:pPr>
        <w:pStyle w:val="NoSpacing"/>
        <w:spacing w:line="276" w:lineRule="auto"/>
        <w:rPr>
          <w:rFonts w:cs="Arial"/>
          <w:color w:val="000000"/>
        </w:rPr>
      </w:pPr>
    </w:p>
    <w:p w14:paraId="56D427C5" w14:textId="77777777" w:rsidR="0019000E" w:rsidRPr="005833B0" w:rsidRDefault="0019000E" w:rsidP="00A162E3">
      <w:pPr>
        <w:pStyle w:val="NoSpacing"/>
        <w:numPr>
          <w:ilvl w:val="0"/>
          <w:numId w:val="1"/>
        </w:numPr>
        <w:spacing w:line="276" w:lineRule="auto"/>
        <w:ind w:left="426" w:hanging="426"/>
        <w:rPr>
          <w:rFonts w:cs="Arial"/>
          <w:color w:val="000000"/>
        </w:rPr>
      </w:pPr>
      <w:r w:rsidRPr="005833B0">
        <w:rPr>
          <w:rFonts w:cs="Arial"/>
          <w:color w:val="000000"/>
        </w:rPr>
        <w:t xml:space="preserve">For the purposes of this paper, </w:t>
      </w:r>
      <w:r w:rsidR="00474C2A">
        <w:rPr>
          <w:rFonts w:cs="Arial"/>
          <w:color w:val="000000"/>
        </w:rPr>
        <w:t>‘</w:t>
      </w:r>
      <w:r w:rsidRPr="005833B0">
        <w:rPr>
          <w:rFonts w:cs="Arial"/>
          <w:color w:val="000000"/>
        </w:rPr>
        <w:t>resources available</w:t>
      </w:r>
      <w:r w:rsidR="00474C2A">
        <w:rPr>
          <w:rFonts w:cs="Arial"/>
          <w:color w:val="000000"/>
        </w:rPr>
        <w:t>’</w:t>
      </w:r>
      <w:r w:rsidRPr="005833B0">
        <w:rPr>
          <w:rFonts w:cs="Arial"/>
          <w:color w:val="000000"/>
        </w:rPr>
        <w:t xml:space="preserve"> </w:t>
      </w:r>
      <w:r w:rsidR="00474C2A">
        <w:rPr>
          <w:rFonts w:cs="Arial"/>
          <w:color w:val="000000"/>
        </w:rPr>
        <w:t>is</w:t>
      </w:r>
      <w:r w:rsidRPr="005833B0">
        <w:rPr>
          <w:rFonts w:cs="Arial"/>
          <w:color w:val="000000"/>
        </w:rPr>
        <w:t xml:space="preserve"> defined as the total hours unpaid work supervisors have available from 1 July 2020 to 30 June 2021</w:t>
      </w:r>
      <w:r w:rsidR="00474C2A">
        <w:rPr>
          <w:rFonts w:cs="Arial"/>
          <w:color w:val="000000"/>
        </w:rPr>
        <w:t>, with which they can</w:t>
      </w:r>
      <w:r w:rsidRPr="005833B0">
        <w:rPr>
          <w:rFonts w:cs="Arial"/>
          <w:color w:val="000000"/>
        </w:rPr>
        <w:t xml:space="preserve"> supervise unpaid work requirements. The calculation is based on a 35-hour working week with appropriate reductions in hours for preparation time, annual leave, public holidays, training and sickness absence. These hours are then multiplied according to the ratio of supervisor to individuals on orders </w:t>
      </w:r>
      <w:r w:rsidR="00474C2A">
        <w:rPr>
          <w:rFonts w:cs="Arial"/>
          <w:color w:val="000000"/>
        </w:rPr>
        <w:t>(</w:t>
      </w:r>
      <w:r w:rsidRPr="005833B0">
        <w:rPr>
          <w:rFonts w:cs="Arial"/>
          <w:color w:val="000000"/>
        </w:rPr>
        <w:t>i.e. 1:1, 1:2 etc.</w:t>
      </w:r>
      <w:r w:rsidR="00474C2A">
        <w:rPr>
          <w:rFonts w:cs="Arial"/>
          <w:color w:val="000000"/>
        </w:rPr>
        <w:t>).</w:t>
      </w:r>
      <w:r w:rsidRPr="005833B0">
        <w:rPr>
          <w:rFonts w:cs="Arial"/>
          <w:color w:val="000000"/>
        </w:rPr>
        <w:t xml:space="preserve"> The total sum of this calculation is the total hours of unpaid work that can be supervised at that ratio of worker to person subject to a requirement. </w:t>
      </w:r>
    </w:p>
    <w:p w14:paraId="24069BCA" w14:textId="77777777" w:rsidR="0019000E" w:rsidRPr="005833B0" w:rsidRDefault="0019000E" w:rsidP="0019000E">
      <w:pPr>
        <w:pStyle w:val="NoSpacing"/>
        <w:spacing w:line="276" w:lineRule="auto"/>
        <w:rPr>
          <w:rFonts w:cs="Arial"/>
          <w:color w:val="000000"/>
        </w:rPr>
      </w:pPr>
    </w:p>
    <w:p w14:paraId="2C936B73" w14:textId="77777777" w:rsidR="0019000E" w:rsidRPr="005833B0" w:rsidRDefault="0019000E" w:rsidP="00A162E3">
      <w:pPr>
        <w:pStyle w:val="NoSpacing"/>
        <w:numPr>
          <w:ilvl w:val="0"/>
          <w:numId w:val="1"/>
        </w:numPr>
        <w:spacing w:line="276" w:lineRule="auto"/>
        <w:ind w:left="426" w:hanging="426"/>
        <w:rPr>
          <w:rFonts w:cs="Arial"/>
          <w:color w:val="000000"/>
        </w:rPr>
      </w:pPr>
      <w:r w:rsidRPr="005833B0">
        <w:rPr>
          <w:rFonts w:cs="Arial"/>
          <w:color w:val="000000"/>
        </w:rPr>
        <w:t>In terms of COVID-19, for safety and whilst any form of physical distancing is required, the ratio is likely to range between 1:1 to 1:3 maximum for the foreseeable future.</w:t>
      </w:r>
      <w:r w:rsidRPr="005833B0">
        <w:rPr>
          <w:rStyle w:val="FootnoteReference"/>
          <w:rFonts w:cs="Arial"/>
          <w:color w:val="000000"/>
        </w:rPr>
        <w:footnoteReference w:id="10"/>
      </w:r>
      <w:r w:rsidRPr="005833B0">
        <w:rPr>
          <w:rFonts w:cs="Arial"/>
          <w:color w:val="000000"/>
        </w:rPr>
        <w:t xml:space="preserve"> </w:t>
      </w:r>
      <w:r w:rsidR="00474C2A">
        <w:rPr>
          <w:rFonts w:cs="Arial"/>
          <w:color w:val="000000"/>
        </w:rPr>
        <w:t>In G</w:t>
      </w:r>
      <w:r w:rsidRPr="005833B0">
        <w:rPr>
          <w:rFonts w:cs="Arial"/>
          <w:color w:val="000000"/>
        </w:rPr>
        <w:t xml:space="preserve">raph 1 below, resources available are compared to the outstanding unpaid work hours with the percentage difference demonstrating capacity within each local authority area based on different physical distancing requirements: 1:1, 1:2 and 1:3 as shown. </w:t>
      </w:r>
    </w:p>
    <w:p w14:paraId="2E8DF72A" w14:textId="77777777" w:rsidR="0019000E" w:rsidRPr="005833B0" w:rsidRDefault="0019000E" w:rsidP="0019000E">
      <w:pPr>
        <w:pStyle w:val="NoSpacing"/>
        <w:spacing w:line="276" w:lineRule="auto"/>
        <w:rPr>
          <w:rFonts w:cs="Arial"/>
          <w:b/>
          <w:color w:val="000000"/>
        </w:rPr>
      </w:pPr>
    </w:p>
    <w:p w14:paraId="174FDEAD" w14:textId="77777777" w:rsidR="0019000E" w:rsidRPr="005833B0" w:rsidRDefault="0019000E" w:rsidP="0019000E">
      <w:pPr>
        <w:pStyle w:val="NoSpacing"/>
        <w:spacing w:line="276" w:lineRule="auto"/>
        <w:rPr>
          <w:rFonts w:cs="Arial"/>
          <w:b/>
          <w:color w:val="000000"/>
        </w:rPr>
      </w:pPr>
      <w:r w:rsidRPr="005833B0">
        <w:rPr>
          <w:rFonts w:cs="Arial"/>
          <w:b/>
          <w:color w:val="000000"/>
        </w:rPr>
        <w:t>Graph 1 – Capacity</w:t>
      </w:r>
    </w:p>
    <w:p w14:paraId="6E1E5335" w14:textId="77777777" w:rsidR="0019000E" w:rsidRPr="005833B0" w:rsidRDefault="0019000E" w:rsidP="0019000E">
      <w:pPr>
        <w:pStyle w:val="NoSpacing"/>
        <w:spacing w:line="276" w:lineRule="auto"/>
        <w:rPr>
          <w:rFonts w:cs="Arial"/>
          <w:b/>
          <w:color w:val="000000"/>
        </w:rPr>
      </w:pPr>
      <w:r w:rsidRPr="005833B0">
        <w:rPr>
          <w:rFonts w:cs="Arial"/>
          <w:b/>
          <w:noProof/>
          <w:color w:val="000000"/>
          <w:lang w:eastAsia="en-GB"/>
        </w:rPr>
        <w:drawing>
          <wp:inline distT="0" distB="0" distL="0" distR="0" wp14:anchorId="47675854" wp14:editId="62B45C84">
            <wp:extent cx="6628130" cy="35280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8130" cy="3528060"/>
                    </a:xfrm>
                    <a:prstGeom prst="rect">
                      <a:avLst/>
                    </a:prstGeom>
                    <a:noFill/>
                  </pic:spPr>
                </pic:pic>
              </a:graphicData>
            </a:graphic>
          </wp:inline>
        </w:drawing>
      </w:r>
    </w:p>
    <w:p w14:paraId="1C6B1995" w14:textId="77777777" w:rsidR="0019000E" w:rsidRPr="005833B0" w:rsidRDefault="0019000E" w:rsidP="0019000E">
      <w:pPr>
        <w:pStyle w:val="NoSpacing"/>
        <w:spacing w:line="276" w:lineRule="auto"/>
        <w:rPr>
          <w:rFonts w:cs="Arial"/>
          <w:color w:val="000000"/>
        </w:rPr>
      </w:pPr>
    </w:p>
    <w:p w14:paraId="53C13063" w14:textId="77777777" w:rsidR="0019000E" w:rsidRPr="005833B0" w:rsidRDefault="0019000E" w:rsidP="0019000E">
      <w:pPr>
        <w:pStyle w:val="NoSpacing"/>
        <w:spacing w:line="276" w:lineRule="auto"/>
        <w:rPr>
          <w:rFonts w:cs="Arial"/>
          <w:i/>
          <w:color w:val="000000"/>
        </w:rPr>
      </w:pPr>
      <w:r w:rsidRPr="005833B0">
        <w:rPr>
          <w:rFonts w:cs="Arial"/>
          <w:i/>
          <w:color w:val="000000"/>
        </w:rPr>
        <w:t>Sources – CPO Unit Return Data 18/19 &amp; Scenario Planning Returns May 2020</w:t>
      </w:r>
    </w:p>
    <w:p w14:paraId="356A15D7" w14:textId="77777777" w:rsidR="0019000E" w:rsidRDefault="00474C2A" w:rsidP="00A162E3">
      <w:pPr>
        <w:pStyle w:val="NoSpacing"/>
        <w:numPr>
          <w:ilvl w:val="0"/>
          <w:numId w:val="1"/>
        </w:numPr>
        <w:spacing w:line="276" w:lineRule="auto"/>
        <w:ind w:left="426" w:hanging="426"/>
        <w:rPr>
          <w:rFonts w:cs="Arial"/>
          <w:color w:val="000000"/>
        </w:rPr>
      </w:pPr>
      <w:r>
        <w:rPr>
          <w:rFonts w:cs="Arial"/>
          <w:color w:val="000000"/>
        </w:rPr>
        <w:t>As the graph illustrates:</w:t>
      </w:r>
    </w:p>
    <w:p w14:paraId="41D4A4B5" w14:textId="77777777" w:rsidR="00474C2A" w:rsidRPr="005833B0" w:rsidRDefault="00474C2A" w:rsidP="0019000E">
      <w:pPr>
        <w:pStyle w:val="NoSpacing"/>
        <w:spacing w:line="276" w:lineRule="auto"/>
        <w:rPr>
          <w:rFonts w:cs="Arial"/>
          <w:color w:val="000000"/>
        </w:rPr>
      </w:pPr>
    </w:p>
    <w:p w14:paraId="15BF9829" w14:textId="77777777" w:rsidR="0019000E" w:rsidRPr="005833B0" w:rsidRDefault="0019000E" w:rsidP="00A162E3">
      <w:pPr>
        <w:pStyle w:val="NoSpacing"/>
        <w:numPr>
          <w:ilvl w:val="0"/>
          <w:numId w:val="5"/>
        </w:numPr>
        <w:spacing w:line="276" w:lineRule="auto"/>
        <w:rPr>
          <w:rFonts w:cs="Arial"/>
          <w:color w:val="000000"/>
        </w:rPr>
      </w:pPr>
      <w:r w:rsidRPr="005833B0">
        <w:rPr>
          <w:rFonts w:cs="Arial"/>
          <w:color w:val="000000"/>
        </w:rPr>
        <w:t xml:space="preserve">1:1 (blue) shows a significant reduction in capacity. All six authorities show capacity ranging from approximately 21% to 57%. </w:t>
      </w:r>
    </w:p>
    <w:p w14:paraId="723D1FA7" w14:textId="77777777" w:rsidR="0019000E" w:rsidRPr="005833B0" w:rsidRDefault="0019000E" w:rsidP="00A162E3">
      <w:pPr>
        <w:pStyle w:val="NoSpacing"/>
        <w:numPr>
          <w:ilvl w:val="0"/>
          <w:numId w:val="5"/>
        </w:numPr>
        <w:spacing w:line="276" w:lineRule="auto"/>
        <w:rPr>
          <w:rFonts w:cs="Arial"/>
          <w:color w:val="000000"/>
        </w:rPr>
      </w:pPr>
      <w:r w:rsidRPr="005833B0">
        <w:rPr>
          <w:rFonts w:cs="Arial"/>
          <w:color w:val="000000"/>
        </w:rPr>
        <w:t>1:2 (orange) shows that five of the six authorities would continue to experience significant reductions in capacity. The exception is Edinburgh who have, proportionately, a significantly higher level of full-time equivalent supervisors compared to the other five authorities.</w:t>
      </w:r>
    </w:p>
    <w:p w14:paraId="2DF443CD" w14:textId="77777777" w:rsidR="0019000E" w:rsidRPr="005833B0" w:rsidRDefault="0019000E" w:rsidP="00A162E3">
      <w:pPr>
        <w:pStyle w:val="NoSpacing"/>
        <w:numPr>
          <w:ilvl w:val="0"/>
          <w:numId w:val="5"/>
        </w:numPr>
        <w:spacing w:line="276" w:lineRule="auto"/>
        <w:rPr>
          <w:rFonts w:cs="Arial"/>
          <w:color w:val="000000"/>
        </w:rPr>
      </w:pPr>
      <w:r w:rsidRPr="005833B0">
        <w:rPr>
          <w:rFonts w:cs="Arial"/>
          <w:color w:val="000000"/>
        </w:rPr>
        <w:t xml:space="preserve">1:3 (grey) means half of authorities should be able to deliver the expected orders but half still couldn’t. It must be borne in mind that this is a snapshot of only six authorities and at present and given the variance, all that can clearly be stated is that some areas are likely to be able to function more effectively than others with reduced capacity.  </w:t>
      </w:r>
    </w:p>
    <w:p w14:paraId="0ED9EC50" w14:textId="77777777" w:rsidR="0019000E" w:rsidRPr="005833B0" w:rsidRDefault="0019000E" w:rsidP="0019000E">
      <w:pPr>
        <w:pStyle w:val="NoSpacing"/>
        <w:spacing w:line="276" w:lineRule="auto"/>
        <w:rPr>
          <w:rFonts w:eastAsia="Times New Roman" w:cs="Arial"/>
          <w:color w:val="212121"/>
        </w:rPr>
      </w:pPr>
    </w:p>
    <w:p w14:paraId="594B6E8F" w14:textId="77777777" w:rsidR="0019000E" w:rsidRPr="005833B0" w:rsidRDefault="0019000E" w:rsidP="00A162E3">
      <w:pPr>
        <w:pStyle w:val="NoSpacing"/>
        <w:numPr>
          <w:ilvl w:val="0"/>
          <w:numId w:val="1"/>
        </w:numPr>
        <w:spacing w:line="276" w:lineRule="auto"/>
        <w:ind w:left="426" w:hanging="426"/>
        <w:rPr>
          <w:rFonts w:cs="Arial"/>
          <w:color w:val="000000"/>
        </w:rPr>
      </w:pPr>
      <w:r w:rsidRPr="005833B0">
        <w:rPr>
          <w:rFonts w:eastAsia="Times New Roman" w:cs="Arial"/>
          <w:color w:val="212121"/>
        </w:rPr>
        <w:t xml:space="preserve">An additional consideration, in terms of resource capacity, is the number of placements simultaneously needed to deliver existing outstanding unpaid work requirements. Graph 2 shows the ratio of supervisor to individual </w:t>
      </w:r>
      <w:r w:rsidRPr="005833B0">
        <w:rPr>
          <w:rFonts w:eastAsia="Times New Roman" w:cs="Arial"/>
        </w:rPr>
        <w:t xml:space="preserve">should all individuals currently subject to an outstanding unpaid work requirement be placed in a work placement and where the individual is working </w:t>
      </w:r>
      <w:r w:rsidRPr="005833B0">
        <w:rPr>
          <w:rFonts w:eastAsia="Times New Roman" w:cs="Arial"/>
          <w:color w:val="212121"/>
        </w:rPr>
        <w:t>one day per week over 7 days</w:t>
      </w:r>
      <w:r w:rsidRPr="005833B0">
        <w:rPr>
          <w:rFonts w:eastAsia="Times New Roman" w:cs="Arial"/>
        </w:rPr>
        <w:t>.</w:t>
      </w:r>
      <w:r w:rsidRPr="005833B0">
        <w:rPr>
          <w:rStyle w:val="FootnoteReference"/>
          <w:rFonts w:eastAsia="Times New Roman" w:cs="Arial"/>
        </w:rPr>
        <w:footnoteReference w:id="11"/>
      </w:r>
      <w:r w:rsidRPr="005833B0">
        <w:rPr>
          <w:rFonts w:cs="Arial"/>
          <w:color w:val="000000"/>
        </w:rPr>
        <w:t xml:space="preserve"> </w:t>
      </w:r>
    </w:p>
    <w:p w14:paraId="3DDD5850" w14:textId="77777777" w:rsidR="0019000E" w:rsidRPr="005833B0" w:rsidRDefault="0019000E" w:rsidP="0019000E">
      <w:pPr>
        <w:pStyle w:val="NoSpacing"/>
        <w:spacing w:line="276" w:lineRule="auto"/>
        <w:rPr>
          <w:rFonts w:cs="Arial"/>
          <w:color w:val="000000"/>
        </w:rPr>
      </w:pPr>
    </w:p>
    <w:p w14:paraId="6F91D245" w14:textId="77777777" w:rsidR="0019000E" w:rsidRPr="005833B0" w:rsidRDefault="0019000E" w:rsidP="0019000E">
      <w:pPr>
        <w:pStyle w:val="NoSpacing"/>
        <w:spacing w:line="276" w:lineRule="auto"/>
        <w:rPr>
          <w:rFonts w:cs="Arial"/>
          <w:b/>
          <w:color w:val="000000"/>
        </w:rPr>
      </w:pPr>
      <w:r w:rsidRPr="005833B0">
        <w:rPr>
          <w:rFonts w:cs="Arial"/>
          <w:b/>
          <w:color w:val="000000"/>
        </w:rPr>
        <w:t>Graph 2 – Ratio of supervisor to individual</w:t>
      </w:r>
    </w:p>
    <w:p w14:paraId="483C9FC5" w14:textId="77777777" w:rsidR="0019000E" w:rsidRPr="005833B0" w:rsidRDefault="0019000E" w:rsidP="0019000E">
      <w:pPr>
        <w:pStyle w:val="NoSpacing"/>
        <w:spacing w:line="276" w:lineRule="auto"/>
        <w:rPr>
          <w:rFonts w:cs="Arial"/>
          <w:b/>
          <w:color w:val="000000"/>
        </w:rPr>
      </w:pPr>
      <w:r w:rsidRPr="005833B0">
        <w:rPr>
          <w:rFonts w:cs="Arial"/>
          <w:b/>
          <w:noProof/>
          <w:color w:val="000000"/>
          <w:lang w:eastAsia="en-GB"/>
        </w:rPr>
        <w:drawing>
          <wp:inline distT="0" distB="0" distL="0" distR="0" wp14:anchorId="3C4E112A" wp14:editId="19F5509A">
            <wp:extent cx="6454140" cy="2225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4140" cy="2225040"/>
                    </a:xfrm>
                    <a:prstGeom prst="rect">
                      <a:avLst/>
                    </a:prstGeom>
                    <a:noFill/>
                  </pic:spPr>
                </pic:pic>
              </a:graphicData>
            </a:graphic>
          </wp:inline>
        </w:drawing>
      </w:r>
    </w:p>
    <w:p w14:paraId="58CA2866" w14:textId="77777777" w:rsidR="0019000E" w:rsidRPr="005833B0" w:rsidRDefault="0019000E" w:rsidP="0019000E">
      <w:pPr>
        <w:pStyle w:val="NoSpacing"/>
        <w:spacing w:line="276" w:lineRule="auto"/>
        <w:rPr>
          <w:rFonts w:cs="Arial"/>
          <w:i/>
          <w:color w:val="000000"/>
        </w:rPr>
      </w:pPr>
      <w:r w:rsidRPr="005833B0">
        <w:rPr>
          <w:rFonts w:cs="Arial"/>
          <w:i/>
          <w:color w:val="000000"/>
        </w:rPr>
        <w:t>Sources – CPO Unit Return Data 18/19 &amp; Scenario Planning Returns May 202 *Includes continuations for breach applications based on 40% rate</w:t>
      </w:r>
    </w:p>
    <w:p w14:paraId="5E7CB71B" w14:textId="77777777" w:rsidR="0019000E" w:rsidRDefault="0019000E" w:rsidP="0019000E">
      <w:pPr>
        <w:pStyle w:val="NoSpacing"/>
        <w:spacing w:line="276" w:lineRule="auto"/>
        <w:rPr>
          <w:rFonts w:cs="Arial"/>
          <w:i/>
          <w:color w:val="000000"/>
        </w:rPr>
      </w:pPr>
      <w:r w:rsidRPr="005833B0">
        <w:rPr>
          <w:rFonts w:cs="Arial"/>
          <w:i/>
          <w:color w:val="000000"/>
        </w:rPr>
        <w:t xml:space="preserve"> </w:t>
      </w:r>
    </w:p>
    <w:p w14:paraId="71896FC8" w14:textId="77777777" w:rsidR="0019000E" w:rsidRDefault="0019000E" w:rsidP="00A162E3">
      <w:pPr>
        <w:pStyle w:val="NoSpacing"/>
        <w:numPr>
          <w:ilvl w:val="0"/>
          <w:numId w:val="1"/>
        </w:numPr>
        <w:spacing w:line="276" w:lineRule="auto"/>
        <w:ind w:left="426" w:hanging="426"/>
        <w:rPr>
          <w:rFonts w:cs="Arial"/>
          <w:color w:val="000000"/>
        </w:rPr>
      </w:pPr>
      <w:r w:rsidRPr="005833B0">
        <w:rPr>
          <w:rFonts w:cs="Arial"/>
          <w:color w:val="000000"/>
        </w:rPr>
        <w:t>As can be seen from Graph 2 above:</w:t>
      </w:r>
    </w:p>
    <w:p w14:paraId="409237DA" w14:textId="77777777" w:rsidR="00474C2A" w:rsidRPr="005833B0" w:rsidRDefault="00474C2A" w:rsidP="00474C2A">
      <w:pPr>
        <w:pStyle w:val="NoSpacing"/>
        <w:spacing w:line="276" w:lineRule="auto"/>
        <w:ind w:left="426"/>
        <w:rPr>
          <w:rFonts w:cs="Arial"/>
          <w:color w:val="000000"/>
        </w:rPr>
      </w:pPr>
    </w:p>
    <w:p w14:paraId="44758B20" w14:textId="77777777" w:rsidR="0019000E" w:rsidRPr="005833B0" w:rsidRDefault="0019000E" w:rsidP="00A162E3">
      <w:pPr>
        <w:pStyle w:val="NoSpacing"/>
        <w:numPr>
          <w:ilvl w:val="0"/>
          <w:numId w:val="6"/>
        </w:numPr>
        <w:spacing w:line="276" w:lineRule="auto"/>
        <w:rPr>
          <w:rFonts w:cs="Arial"/>
          <w:color w:val="000000"/>
        </w:rPr>
      </w:pPr>
      <w:r w:rsidRPr="005833B0">
        <w:rPr>
          <w:rFonts w:cs="Arial"/>
          <w:color w:val="000000"/>
        </w:rPr>
        <w:t>Five of the six authorities cannot achieve the maximum anticipated ratio of 1:3.</w:t>
      </w:r>
      <w:r w:rsidRPr="005833B0">
        <w:rPr>
          <w:rFonts w:cs="Arial"/>
        </w:rPr>
        <w:t xml:space="preserve"> For </w:t>
      </w:r>
      <w:r w:rsidRPr="005833B0">
        <w:rPr>
          <w:rFonts w:cs="Arial"/>
          <w:color w:val="000000"/>
        </w:rPr>
        <w:t>example, one supervisor in Dumfries &amp; Galloway would require to supervise more than 10 individuals at a time in order to implement all current outstanding unpaid work requirements.</w:t>
      </w:r>
    </w:p>
    <w:p w14:paraId="6C6717CC" w14:textId="77777777" w:rsidR="0019000E" w:rsidRPr="005833B0" w:rsidRDefault="0019000E" w:rsidP="00A162E3">
      <w:pPr>
        <w:pStyle w:val="NoSpacing"/>
        <w:numPr>
          <w:ilvl w:val="0"/>
          <w:numId w:val="6"/>
        </w:numPr>
        <w:spacing w:line="276" w:lineRule="auto"/>
        <w:rPr>
          <w:rFonts w:cs="Arial"/>
          <w:color w:val="000000"/>
        </w:rPr>
      </w:pPr>
      <w:r w:rsidRPr="005833B0">
        <w:rPr>
          <w:rFonts w:cs="Arial"/>
          <w:color w:val="000000"/>
        </w:rPr>
        <w:t xml:space="preserve">Four authorities exceed the maximum 1:5 ratio permitted. The results for Edinburgh are caused by the comparatively high breach rate (37%) of unpaid work requirements as well as the comparatively high numbers of supervisors compared to others. </w:t>
      </w:r>
    </w:p>
    <w:p w14:paraId="4A08F0C2" w14:textId="77777777" w:rsidR="0019000E" w:rsidRPr="005833B0" w:rsidRDefault="0019000E" w:rsidP="00A162E3">
      <w:pPr>
        <w:pStyle w:val="NoSpacing"/>
        <w:numPr>
          <w:ilvl w:val="0"/>
          <w:numId w:val="6"/>
        </w:numPr>
        <w:spacing w:line="276" w:lineRule="auto"/>
        <w:rPr>
          <w:rFonts w:cs="Arial"/>
          <w:color w:val="000000"/>
        </w:rPr>
      </w:pPr>
      <w:r w:rsidRPr="005833B0">
        <w:rPr>
          <w:rFonts w:cs="Arial"/>
          <w:color w:val="000000"/>
        </w:rPr>
        <w:t xml:space="preserve">If all current outstanding unpaid work requirements cannot be placed timeously this will result in significant delay and a further backlog of the implementation of requirements over the 12-month period. </w:t>
      </w:r>
    </w:p>
    <w:p w14:paraId="540921DC" w14:textId="77777777" w:rsidR="0019000E" w:rsidRPr="005833B0" w:rsidRDefault="0019000E" w:rsidP="00A162E3">
      <w:pPr>
        <w:pStyle w:val="NoSpacing"/>
        <w:numPr>
          <w:ilvl w:val="0"/>
          <w:numId w:val="6"/>
        </w:numPr>
        <w:spacing w:line="276" w:lineRule="auto"/>
        <w:rPr>
          <w:rFonts w:cs="Arial"/>
          <w:color w:val="000000"/>
        </w:rPr>
      </w:pPr>
      <w:r w:rsidRPr="005833B0">
        <w:rPr>
          <w:rFonts w:cs="Arial"/>
          <w:color w:val="000000"/>
        </w:rPr>
        <w:t>The number of current outstanding orders with requirements of unpaid work, taken at the end of May 2020, excludes any estimation of new requirements made during the following twelve-month period.</w:t>
      </w:r>
    </w:p>
    <w:p w14:paraId="7D64D786" w14:textId="77777777" w:rsidR="0019000E" w:rsidRPr="005833B0" w:rsidRDefault="0019000E" w:rsidP="0019000E">
      <w:pPr>
        <w:pStyle w:val="NoSpacing"/>
        <w:spacing w:line="276" w:lineRule="auto"/>
        <w:rPr>
          <w:rFonts w:cs="Arial"/>
          <w:b/>
          <w:color w:val="000000"/>
        </w:rPr>
      </w:pPr>
    </w:p>
    <w:p w14:paraId="20AD3162" w14:textId="020D2F2E" w:rsidR="00A162E3" w:rsidRPr="007A1BEF" w:rsidRDefault="0019000E" w:rsidP="00A162E3">
      <w:pPr>
        <w:pStyle w:val="NoSpacing"/>
        <w:numPr>
          <w:ilvl w:val="0"/>
          <w:numId w:val="1"/>
        </w:numPr>
        <w:spacing w:line="276" w:lineRule="auto"/>
        <w:ind w:left="426" w:hanging="426"/>
        <w:rPr>
          <w:rFonts w:cs="Arial"/>
        </w:rPr>
      </w:pPr>
      <w:r w:rsidRPr="00474C2A">
        <w:rPr>
          <w:rFonts w:cs="Arial"/>
          <w:b/>
          <w:color w:val="000000"/>
        </w:rPr>
        <w:t>In</w:t>
      </w:r>
      <w:r w:rsidRPr="005833B0">
        <w:rPr>
          <w:rFonts w:cs="Arial"/>
          <w:b/>
          <w:color w:val="000000"/>
        </w:rPr>
        <w:t xml:space="preserve"> summary, based on the resources currently available, it will not be possible to complete all current outstanding hours within the next 12 months.</w:t>
      </w:r>
      <w:r w:rsidRPr="005833B0">
        <w:rPr>
          <w:rFonts w:cs="Arial"/>
          <w:color w:val="000000"/>
        </w:rPr>
        <w:t xml:space="preserve"> Moreover, new unpaid work requirements will continue to add to the problem.</w:t>
      </w:r>
      <w:r w:rsidR="00474C2A">
        <w:rPr>
          <w:rFonts w:cs="Arial"/>
          <w:color w:val="000000"/>
        </w:rPr>
        <w:t xml:space="preserve"> </w:t>
      </w:r>
      <w:r w:rsidRPr="00474C2A">
        <w:rPr>
          <w:rFonts w:cs="Arial"/>
        </w:rPr>
        <w:t xml:space="preserve">A second pandemic wave leading to further national or local lockdowns, an increase in physical distancing and any significant impact resulting from track, isolate and trace will further compound this. It is impossible to plot an exact </w:t>
      </w:r>
      <w:r w:rsidRPr="007A1BEF">
        <w:rPr>
          <w:rFonts w:cs="Arial"/>
        </w:rPr>
        <w:t xml:space="preserve">trajectory, but </w:t>
      </w:r>
      <w:r w:rsidR="00474C2A" w:rsidRPr="007A1BEF">
        <w:rPr>
          <w:rFonts w:cs="Arial"/>
        </w:rPr>
        <w:t xml:space="preserve">on the basis of what we currently know, and the fragility of our path out of lockdown, further legislative action seems necessary if we are to </w:t>
      </w:r>
      <w:r w:rsidR="00A162E3" w:rsidRPr="007A1BEF">
        <w:rPr>
          <w:rFonts w:cs="Arial"/>
        </w:rPr>
        <w:t xml:space="preserve">keep community justice operating effectively. </w:t>
      </w:r>
    </w:p>
    <w:p w14:paraId="2F4C4043" w14:textId="77777777" w:rsidR="00A162E3" w:rsidRPr="007A1BEF" w:rsidRDefault="00A162E3" w:rsidP="00A162E3">
      <w:pPr>
        <w:pStyle w:val="NoSpacing"/>
        <w:spacing w:line="276" w:lineRule="auto"/>
        <w:ind w:left="426"/>
        <w:rPr>
          <w:rFonts w:cs="Arial"/>
        </w:rPr>
      </w:pPr>
    </w:p>
    <w:p w14:paraId="1B4A2501" w14:textId="77777777" w:rsidR="0019000E" w:rsidRPr="007A1BEF" w:rsidRDefault="00A162E3" w:rsidP="00A162E3">
      <w:pPr>
        <w:pStyle w:val="NoSpacing"/>
        <w:numPr>
          <w:ilvl w:val="0"/>
          <w:numId w:val="1"/>
        </w:numPr>
        <w:spacing w:line="276" w:lineRule="auto"/>
        <w:ind w:left="426" w:hanging="426"/>
        <w:rPr>
          <w:rFonts w:cs="Arial"/>
        </w:rPr>
      </w:pPr>
      <w:r w:rsidRPr="007A1BEF">
        <w:rPr>
          <w:rFonts w:cs="Arial"/>
          <w:lang w:val="en"/>
        </w:rPr>
        <w:t xml:space="preserve">However, in anticipation of an argument that Scotland further extends the time period of completion for unpaid work or other activity requirements (as a way of mitigating the immediate burden), </w:t>
      </w:r>
      <w:r w:rsidR="0019000E" w:rsidRPr="007A1BEF">
        <w:rPr>
          <w:rFonts w:cs="Arial"/>
          <w:lang w:val="en"/>
        </w:rPr>
        <w:t xml:space="preserve">Social Work Scotland </w:t>
      </w:r>
      <w:r w:rsidRPr="007A1BEF">
        <w:rPr>
          <w:rFonts w:cs="Arial"/>
          <w:lang w:val="en"/>
        </w:rPr>
        <w:t>would not support this, because:</w:t>
      </w:r>
    </w:p>
    <w:p w14:paraId="067A68F7" w14:textId="77777777" w:rsidR="0019000E" w:rsidRPr="007A1BEF" w:rsidRDefault="0019000E" w:rsidP="0019000E">
      <w:pPr>
        <w:pStyle w:val="NoSpacing"/>
        <w:spacing w:line="276" w:lineRule="auto"/>
        <w:rPr>
          <w:rFonts w:cs="Arial"/>
          <w:lang w:val="en"/>
        </w:rPr>
      </w:pPr>
    </w:p>
    <w:p w14:paraId="211977CA" w14:textId="77777777" w:rsidR="0019000E" w:rsidRPr="007A1BEF" w:rsidRDefault="00A162E3" w:rsidP="00A162E3">
      <w:pPr>
        <w:pStyle w:val="NoSpacing"/>
        <w:numPr>
          <w:ilvl w:val="0"/>
          <w:numId w:val="7"/>
        </w:numPr>
        <w:spacing w:line="276" w:lineRule="auto"/>
        <w:rPr>
          <w:rFonts w:cs="Arial"/>
          <w:lang w:val="en"/>
        </w:rPr>
      </w:pPr>
      <w:r w:rsidRPr="007A1BEF">
        <w:rPr>
          <w:rFonts w:cs="Arial"/>
          <w:lang w:val="en"/>
        </w:rPr>
        <w:t>It d</w:t>
      </w:r>
      <w:r w:rsidR="0019000E" w:rsidRPr="007A1BEF">
        <w:rPr>
          <w:rFonts w:cs="Arial"/>
          <w:lang w:val="en"/>
        </w:rPr>
        <w:t>oes not address the accumulating backlog of hours.</w:t>
      </w:r>
    </w:p>
    <w:p w14:paraId="691552BA" w14:textId="77777777" w:rsidR="0019000E" w:rsidRPr="007A1BEF" w:rsidRDefault="00A162E3" w:rsidP="00A162E3">
      <w:pPr>
        <w:pStyle w:val="NoSpacing"/>
        <w:numPr>
          <w:ilvl w:val="0"/>
          <w:numId w:val="7"/>
        </w:numPr>
        <w:spacing w:line="276" w:lineRule="auto"/>
        <w:rPr>
          <w:rFonts w:cs="Arial"/>
          <w:lang w:val="en"/>
        </w:rPr>
      </w:pPr>
      <w:r w:rsidRPr="007A1BEF">
        <w:rPr>
          <w:rFonts w:cs="Arial"/>
          <w:lang w:val="en"/>
        </w:rPr>
        <w:t>It r</w:t>
      </w:r>
      <w:r w:rsidR="0019000E" w:rsidRPr="007A1BEF">
        <w:rPr>
          <w:rFonts w:cs="Arial"/>
          <w:lang w:val="en"/>
        </w:rPr>
        <w:t>equires careful consideration about the length of time an order takes, the interests of justice and the impact on the person serving the order</w:t>
      </w:r>
      <w:r w:rsidRPr="007A1BEF">
        <w:rPr>
          <w:rFonts w:cs="Arial"/>
          <w:lang w:val="en"/>
        </w:rPr>
        <w:t xml:space="preserve"> (as was acknowledged in the Coronavirus (Scotland) Act 2020)</w:t>
      </w:r>
    </w:p>
    <w:p w14:paraId="72139B4F" w14:textId="77777777" w:rsidR="0019000E" w:rsidRPr="005833B0" w:rsidRDefault="00A162E3" w:rsidP="00A162E3">
      <w:pPr>
        <w:pStyle w:val="NoSpacing"/>
        <w:numPr>
          <w:ilvl w:val="0"/>
          <w:numId w:val="7"/>
        </w:numPr>
        <w:spacing w:line="276" w:lineRule="auto"/>
        <w:rPr>
          <w:rFonts w:cs="Arial"/>
          <w:color w:val="000000"/>
        </w:rPr>
      </w:pPr>
      <w:r w:rsidRPr="007A1BEF">
        <w:rPr>
          <w:rFonts w:cs="Arial"/>
        </w:rPr>
        <w:t>It w</w:t>
      </w:r>
      <w:r w:rsidR="0019000E" w:rsidRPr="007A1BEF">
        <w:rPr>
          <w:rFonts w:cs="Arial"/>
        </w:rPr>
        <w:t>ill affect motivation and may be counterproductive</w:t>
      </w:r>
      <w:r w:rsidRPr="007A1BEF">
        <w:rPr>
          <w:rFonts w:cs="Arial"/>
        </w:rPr>
        <w:t>,</w:t>
      </w:r>
      <w:r w:rsidR="0019000E" w:rsidRPr="007A1BEF">
        <w:rPr>
          <w:rFonts w:cs="Arial"/>
        </w:rPr>
        <w:t xml:space="preserve"> with an increasing risk of individuals failing which would, in fact, be against the spirit of the Act which states that any action taken must not make CPOs more onerous to complete</w:t>
      </w:r>
      <w:r w:rsidR="0019000E" w:rsidRPr="005833B0">
        <w:rPr>
          <w:rFonts w:cs="Arial"/>
          <w:color w:val="000000"/>
        </w:rPr>
        <w:t>.</w:t>
      </w:r>
    </w:p>
    <w:p w14:paraId="753A1B8F" w14:textId="77777777" w:rsidR="0019000E" w:rsidRPr="005833B0" w:rsidRDefault="0019000E" w:rsidP="0019000E">
      <w:pPr>
        <w:pStyle w:val="NoSpacing"/>
        <w:spacing w:line="276" w:lineRule="auto"/>
        <w:rPr>
          <w:rFonts w:cs="Arial"/>
          <w:color w:val="000000"/>
          <w:lang w:val="en"/>
        </w:rPr>
      </w:pPr>
    </w:p>
    <w:p w14:paraId="51403283" w14:textId="77777777" w:rsidR="0019000E" w:rsidRPr="00070483" w:rsidRDefault="0019000E" w:rsidP="0019000E">
      <w:pPr>
        <w:pStyle w:val="NoSpacing"/>
        <w:numPr>
          <w:ilvl w:val="0"/>
          <w:numId w:val="1"/>
        </w:numPr>
        <w:spacing w:line="276" w:lineRule="auto"/>
        <w:ind w:left="426" w:hanging="426"/>
        <w:rPr>
          <w:rFonts w:cs="Arial"/>
          <w:color w:val="000000"/>
          <w:lang w:val="en"/>
        </w:rPr>
      </w:pPr>
      <w:r w:rsidRPr="005833B0">
        <w:rPr>
          <w:rFonts w:cs="Arial"/>
          <w:color w:val="000000"/>
          <w:lang w:val="en"/>
        </w:rPr>
        <w:t>Notwithstanding the almost total cessation of unpaid work or other activity requirements, throughout the pandemic individuals</w:t>
      </w:r>
      <w:r w:rsidRPr="005833B0">
        <w:rPr>
          <w:rFonts w:cs="Arial"/>
        </w:rPr>
        <w:t xml:space="preserve"> </w:t>
      </w:r>
      <w:r w:rsidRPr="005833B0">
        <w:rPr>
          <w:rFonts w:cs="Arial"/>
          <w:color w:val="000000"/>
          <w:lang w:val="en"/>
        </w:rPr>
        <w:t>subject to community payback orders (CPOs), Drug Treatment and Testing Orders (DTTOs) and prison licences have continued to be supervised. It remains important to continue to actively manage individuals in order to address offending related needs, contribute to community safety, public protection and keeping victims safe, and ensure those individuals that are vulnerable, such as those subject to DTTOs and CPOs with mental health, alcohol and drug requirements, for example, continue to receive the help and support they require during this unprecedented time. There are significant concerns about the rise in domestic abuse and the impact on victims and it is crucial JSW continues to contribute to addressing these fundamental concerns</w:t>
      </w:r>
      <w:r w:rsidRPr="005833B0">
        <w:rPr>
          <w:rStyle w:val="FootnoteReference"/>
          <w:rFonts w:cs="Arial"/>
          <w:color w:val="000000"/>
          <w:lang w:val="en"/>
        </w:rPr>
        <w:footnoteReference w:id="12"/>
      </w:r>
      <w:r w:rsidRPr="005833B0">
        <w:rPr>
          <w:rFonts w:cs="Arial"/>
          <w:color w:val="000000"/>
          <w:lang w:val="en"/>
        </w:rPr>
        <w:t>. The JSW workforce has remained resilient</w:t>
      </w:r>
      <w:r w:rsidR="00070483">
        <w:rPr>
          <w:rFonts w:cs="Arial"/>
          <w:color w:val="000000"/>
          <w:lang w:val="en"/>
        </w:rPr>
        <w:t>,</w:t>
      </w:r>
      <w:r w:rsidRPr="005833B0">
        <w:rPr>
          <w:rFonts w:cs="Arial"/>
          <w:color w:val="000000"/>
          <w:lang w:val="en"/>
        </w:rPr>
        <w:t xml:space="preserve"> with the absence rate of justice social workers varying between 4.2% (at 23/6/20) and 7.7% throughout the pandemic.</w:t>
      </w:r>
      <w:r w:rsidR="00070483">
        <w:rPr>
          <w:rFonts w:cs="Arial"/>
          <w:color w:val="000000"/>
          <w:lang w:val="en"/>
        </w:rPr>
        <w:t xml:space="preserve"> </w:t>
      </w:r>
      <w:r w:rsidRPr="00070483">
        <w:rPr>
          <w:rFonts w:cs="Arial"/>
          <w:color w:val="000000"/>
          <w:lang w:val="en"/>
        </w:rPr>
        <w:t xml:space="preserve">For these reasons, Social Work Scotland does not see the need for, nor would support, any postponement, variance or revocation of community orders other than those requiring unpaid work or other activity. </w:t>
      </w:r>
    </w:p>
    <w:p w14:paraId="26DEA548" w14:textId="77777777" w:rsidR="0019000E" w:rsidRPr="005833B0" w:rsidRDefault="0019000E" w:rsidP="005833B0">
      <w:pPr>
        <w:pStyle w:val="NoSpacing"/>
        <w:spacing w:line="276" w:lineRule="auto"/>
        <w:rPr>
          <w:rFonts w:cs="Arial"/>
          <w:color w:val="000000"/>
          <w:lang w:val="en"/>
        </w:rPr>
      </w:pPr>
    </w:p>
    <w:p w14:paraId="46777EE4" w14:textId="77777777" w:rsidR="00BF7118" w:rsidRDefault="00BF7118" w:rsidP="005833B0">
      <w:pPr>
        <w:pStyle w:val="NoSpacing"/>
        <w:spacing w:line="276" w:lineRule="auto"/>
        <w:rPr>
          <w:rFonts w:cs="Arial"/>
          <w:b/>
          <w:color w:val="000000"/>
        </w:rPr>
      </w:pPr>
      <w:r w:rsidRPr="00070483">
        <w:rPr>
          <w:rFonts w:cs="Arial"/>
          <w:b/>
          <w:color w:val="000000"/>
        </w:rPr>
        <w:t>Conclusion</w:t>
      </w:r>
    </w:p>
    <w:p w14:paraId="714BD275" w14:textId="77777777" w:rsidR="00070483" w:rsidRPr="00070483" w:rsidRDefault="00070483" w:rsidP="005833B0">
      <w:pPr>
        <w:pStyle w:val="NoSpacing"/>
        <w:spacing w:line="276" w:lineRule="auto"/>
        <w:rPr>
          <w:rFonts w:cs="Arial"/>
          <w:b/>
          <w:color w:val="000000"/>
        </w:rPr>
      </w:pPr>
    </w:p>
    <w:p w14:paraId="04D5C659" w14:textId="77777777" w:rsidR="006D0FD6" w:rsidRPr="007A1BEF" w:rsidRDefault="00070483" w:rsidP="006D0FD6">
      <w:pPr>
        <w:pStyle w:val="NoSpacing"/>
        <w:numPr>
          <w:ilvl w:val="0"/>
          <w:numId w:val="1"/>
        </w:numPr>
        <w:spacing w:line="276" w:lineRule="auto"/>
        <w:ind w:left="426" w:hanging="426"/>
        <w:rPr>
          <w:rFonts w:cs="Arial"/>
        </w:rPr>
      </w:pPr>
      <w:r w:rsidRPr="006D0FD6">
        <w:rPr>
          <w:rFonts w:cs="Arial"/>
          <w:color w:val="000000"/>
          <w:lang w:val="en"/>
        </w:rPr>
        <w:t>We</w:t>
      </w:r>
      <w:r>
        <w:rPr>
          <w:rFonts w:cs="Arial"/>
          <w:color w:val="000000"/>
        </w:rPr>
        <w:t xml:space="preserve"> believe t</w:t>
      </w:r>
      <w:r w:rsidR="00192447" w:rsidRPr="005833B0">
        <w:rPr>
          <w:rFonts w:cs="Arial"/>
          <w:color w:val="000000"/>
        </w:rPr>
        <w:t>he evidence presented above</w:t>
      </w:r>
      <w:r w:rsidR="00FE7C60" w:rsidRPr="005833B0">
        <w:rPr>
          <w:rFonts w:cs="Arial"/>
          <w:color w:val="000000"/>
        </w:rPr>
        <w:t xml:space="preserve"> is unequivocal</w:t>
      </w:r>
      <w:r w:rsidR="0028756A" w:rsidRPr="005833B0">
        <w:rPr>
          <w:rFonts w:cs="Arial"/>
          <w:color w:val="000000"/>
        </w:rPr>
        <w:t>.</w:t>
      </w:r>
      <w:r w:rsidR="00FE7C60" w:rsidRPr="005833B0">
        <w:rPr>
          <w:rFonts w:cs="Arial"/>
          <w:color w:val="000000"/>
        </w:rPr>
        <w:t xml:space="preserve"> </w:t>
      </w:r>
      <w:r>
        <w:rPr>
          <w:rFonts w:cs="Arial"/>
          <w:color w:val="000000"/>
        </w:rPr>
        <w:t>Utilising a sample of six local authorities, i</w:t>
      </w:r>
      <w:r w:rsidR="0028756A" w:rsidRPr="005833B0">
        <w:rPr>
          <w:rFonts w:cs="Arial"/>
          <w:color w:val="000000"/>
        </w:rPr>
        <w:t xml:space="preserve">t </w:t>
      </w:r>
      <w:r w:rsidR="00243D62" w:rsidRPr="005833B0">
        <w:rPr>
          <w:rFonts w:cs="Arial"/>
          <w:color w:val="000000"/>
        </w:rPr>
        <w:t>demonstrates</w:t>
      </w:r>
      <w:r w:rsidR="0028756A" w:rsidRPr="005833B0">
        <w:rPr>
          <w:rFonts w:cs="Arial"/>
          <w:color w:val="000000"/>
        </w:rPr>
        <w:t xml:space="preserve"> </w:t>
      </w:r>
      <w:r>
        <w:rPr>
          <w:rFonts w:cs="Arial"/>
          <w:color w:val="000000"/>
        </w:rPr>
        <w:t xml:space="preserve">that </w:t>
      </w:r>
      <w:r w:rsidR="0097621F" w:rsidRPr="005833B0">
        <w:rPr>
          <w:rFonts w:cs="Arial"/>
          <w:color w:val="000000"/>
        </w:rPr>
        <w:t>the majority</w:t>
      </w:r>
      <w:r w:rsidR="006D0FD6">
        <w:rPr>
          <w:rFonts w:cs="Arial"/>
          <w:color w:val="000000"/>
        </w:rPr>
        <w:t xml:space="preserve"> of areas</w:t>
      </w:r>
      <w:r w:rsidR="0097621F" w:rsidRPr="005833B0">
        <w:rPr>
          <w:rFonts w:cs="Arial"/>
          <w:color w:val="000000"/>
        </w:rPr>
        <w:t xml:space="preserve"> </w:t>
      </w:r>
      <w:r>
        <w:rPr>
          <w:rFonts w:cs="Arial"/>
          <w:color w:val="000000"/>
        </w:rPr>
        <w:t>will be</w:t>
      </w:r>
      <w:r w:rsidR="00243D62" w:rsidRPr="005833B0">
        <w:rPr>
          <w:rFonts w:cs="Arial"/>
          <w:color w:val="000000"/>
        </w:rPr>
        <w:t xml:space="preserve"> </w:t>
      </w:r>
      <w:r w:rsidR="0097621F" w:rsidRPr="005833B0">
        <w:rPr>
          <w:rFonts w:cs="Arial"/>
          <w:color w:val="000000"/>
        </w:rPr>
        <w:t xml:space="preserve">unable to </w:t>
      </w:r>
      <w:r w:rsidR="00361CE7" w:rsidRPr="005833B0">
        <w:rPr>
          <w:rFonts w:cs="Arial"/>
          <w:color w:val="000000"/>
        </w:rPr>
        <w:t>deliver</w:t>
      </w:r>
      <w:r w:rsidR="0097621F" w:rsidRPr="005833B0">
        <w:rPr>
          <w:rFonts w:cs="Arial"/>
          <w:color w:val="000000"/>
        </w:rPr>
        <w:t xml:space="preserve"> the</w:t>
      </w:r>
      <w:r w:rsidR="00361CE7" w:rsidRPr="005833B0">
        <w:rPr>
          <w:rFonts w:cs="Arial"/>
          <w:color w:val="000000"/>
        </w:rPr>
        <w:t xml:space="preserve"> </w:t>
      </w:r>
      <w:r w:rsidR="00361CE7" w:rsidRPr="007A1BEF">
        <w:rPr>
          <w:rFonts w:cs="Arial"/>
        </w:rPr>
        <w:t>accumulated</w:t>
      </w:r>
      <w:r w:rsidR="0097621F" w:rsidRPr="007A1BEF">
        <w:rPr>
          <w:rFonts w:cs="Arial"/>
        </w:rPr>
        <w:t xml:space="preserve"> ba</w:t>
      </w:r>
      <w:r w:rsidR="00361CE7" w:rsidRPr="007A1BEF">
        <w:rPr>
          <w:rFonts w:cs="Arial"/>
        </w:rPr>
        <w:t xml:space="preserve">cklog of unpaid work hours, let alone </w:t>
      </w:r>
      <w:r w:rsidR="00243D62" w:rsidRPr="007A1BEF">
        <w:rPr>
          <w:rFonts w:cs="Arial"/>
        </w:rPr>
        <w:t xml:space="preserve">successfully manage </w:t>
      </w:r>
      <w:r w:rsidR="00361CE7" w:rsidRPr="007A1BEF">
        <w:rPr>
          <w:rFonts w:cs="Arial"/>
        </w:rPr>
        <w:t xml:space="preserve">the </w:t>
      </w:r>
      <w:r w:rsidR="004B22E8" w:rsidRPr="007A1BEF">
        <w:rPr>
          <w:rFonts w:cs="Arial"/>
        </w:rPr>
        <w:t>imposition of new orders.</w:t>
      </w:r>
      <w:r w:rsidR="006D0FD6" w:rsidRPr="007A1BEF">
        <w:rPr>
          <w:rFonts w:cs="Arial"/>
        </w:rPr>
        <w:t xml:space="preserve"> If the findings from these six local authorities are extrapolated for Scotland as a whole, we estimate that would equate to 450,000 hours going uncompleted, around two-thirds of our current backlog of hours (700,000). This means approximately 28% of unpaid work or other activity requirements would expire without being fully completed. </w:t>
      </w:r>
    </w:p>
    <w:p w14:paraId="1826F0EB" w14:textId="77777777" w:rsidR="006D0FD6" w:rsidRPr="007A1BEF" w:rsidRDefault="006D0FD6" w:rsidP="006D0FD6">
      <w:pPr>
        <w:pStyle w:val="NoSpacing"/>
        <w:spacing w:line="276" w:lineRule="auto"/>
        <w:ind w:left="426"/>
        <w:rPr>
          <w:rFonts w:cs="Arial"/>
        </w:rPr>
      </w:pPr>
    </w:p>
    <w:p w14:paraId="28F51DC5" w14:textId="77777777" w:rsidR="006D0FD6" w:rsidRPr="007A1BEF" w:rsidRDefault="00656DB0" w:rsidP="006D0FD6">
      <w:pPr>
        <w:pStyle w:val="NoSpacing"/>
        <w:numPr>
          <w:ilvl w:val="0"/>
          <w:numId w:val="1"/>
        </w:numPr>
        <w:spacing w:line="276" w:lineRule="auto"/>
        <w:ind w:left="426" w:hanging="426"/>
        <w:rPr>
          <w:rFonts w:cs="Arial"/>
        </w:rPr>
      </w:pPr>
      <w:r w:rsidRPr="007A1BEF">
        <w:rPr>
          <w:rFonts w:cs="Arial"/>
        </w:rPr>
        <w:t xml:space="preserve">Social Work Scotland </w:t>
      </w:r>
      <w:r w:rsidR="00070483" w:rsidRPr="007A1BEF">
        <w:rPr>
          <w:rFonts w:cs="Arial"/>
        </w:rPr>
        <w:t>has therefore concluded</w:t>
      </w:r>
      <w:r w:rsidRPr="007A1BEF">
        <w:rPr>
          <w:rFonts w:cs="Arial"/>
        </w:rPr>
        <w:t xml:space="preserve"> that</w:t>
      </w:r>
      <w:r w:rsidR="00243D62" w:rsidRPr="007A1BEF">
        <w:rPr>
          <w:rFonts w:cs="Arial"/>
        </w:rPr>
        <w:t xml:space="preserve">, </w:t>
      </w:r>
      <w:r w:rsidR="006D0FD6" w:rsidRPr="007A1BEF">
        <w:rPr>
          <w:rFonts w:cs="Arial"/>
        </w:rPr>
        <w:t>to ensure the safety of staff and individuals subject to orders, and to maintain the viability of the community justice system</w:t>
      </w:r>
      <w:r w:rsidR="00243D62" w:rsidRPr="007A1BEF">
        <w:rPr>
          <w:rFonts w:cs="Arial"/>
        </w:rPr>
        <w:t>,</w:t>
      </w:r>
      <w:r w:rsidRPr="007A1BEF">
        <w:rPr>
          <w:rFonts w:cs="Arial"/>
        </w:rPr>
        <w:t xml:space="preserve"> </w:t>
      </w:r>
      <w:r w:rsidR="00070483" w:rsidRPr="007A1BEF">
        <w:rPr>
          <w:rFonts w:cs="Arial"/>
        </w:rPr>
        <w:t xml:space="preserve">legislative </w:t>
      </w:r>
      <w:r w:rsidRPr="007A1BEF">
        <w:rPr>
          <w:rFonts w:cs="Arial"/>
        </w:rPr>
        <w:t>action is necessary to reduce the backlog of unpaid work hours</w:t>
      </w:r>
      <w:r w:rsidR="006D0FD6" w:rsidRPr="007A1BEF">
        <w:rPr>
          <w:rFonts w:cs="Arial"/>
        </w:rPr>
        <w:t>,</w:t>
      </w:r>
      <w:r w:rsidR="00070483" w:rsidRPr="007A1BEF">
        <w:rPr>
          <w:rFonts w:cs="Arial"/>
        </w:rPr>
        <w:t xml:space="preserve"> utilising the powers provided to Ministers under Schedule 4, Part 6 (Section 15) of the Coronavirus (Scotland) Act 2020</w:t>
      </w:r>
      <w:r w:rsidR="006D0FD6" w:rsidRPr="007A1BEF">
        <w:rPr>
          <w:rFonts w:cs="Arial"/>
        </w:rPr>
        <w:t>. Taking no action to reduce the backlog invites the risk of system failure. Indeed we believe there are clear parallels here with the emergency early release of prisoners, where swift action was taken to ensure the Scottish Prison Service had the ability to sustain a viable service during COVID-19 and to protect front-line staff and prisoners. There is now an urgent necessity to similarly proactively address the pressures faced by local authority justice social work services in managing the unpaid work or other activity requirements of Community Payback Orders.</w:t>
      </w:r>
    </w:p>
    <w:p w14:paraId="5E83E375" w14:textId="77777777" w:rsidR="006D0FD6" w:rsidRPr="007A1BEF" w:rsidRDefault="006D0FD6" w:rsidP="006D0FD6">
      <w:pPr>
        <w:pStyle w:val="NoSpacing"/>
        <w:spacing w:line="276" w:lineRule="auto"/>
        <w:rPr>
          <w:rFonts w:cs="Arial"/>
        </w:rPr>
      </w:pPr>
    </w:p>
    <w:p w14:paraId="04B9F7FE" w14:textId="77777777" w:rsidR="006D0FD6" w:rsidRPr="007A1BEF" w:rsidRDefault="006D0FD6" w:rsidP="006D0FD6">
      <w:pPr>
        <w:pStyle w:val="NoSpacing"/>
        <w:spacing w:line="276" w:lineRule="auto"/>
        <w:rPr>
          <w:rFonts w:cs="Arial"/>
          <w:b/>
        </w:rPr>
      </w:pPr>
      <w:r w:rsidRPr="007A1BEF">
        <w:rPr>
          <w:rFonts w:cs="Arial"/>
          <w:b/>
        </w:rPr>
        <w:t>Proposal</w:t>
      </w:r>
    </w:p>
    <w:p w14:paraId="6D6B81BE" w14:textId="77777777" w:rsidR="006D0FD6" w:rsidRPr="007A1BEF" w:rsidRDefault="006D0FD6" w:rsidP="006D0FD6">
      <w:pPr>
        <w:pStyle w:val="NoSpacing"/>
        <w:spacing w:line="276" w:lineRule="auto"/>
        <w:rPr>
          <w:rFonts w:cs="Arial"/>
          <w:b/>
        </w:rPr>
      </w:pPr>
    </w:p>
    <w:p w14:paraId="505D5840" w14:textId="77777777" w:rsidR="006D0FD6" w:rsidRPr="007A1BEF" w:rsidRDefault="006D0FD6" w:rsidP="003A7275">
      <w:pPr>
        <w:pStyle w:val="NoSpacing"/>
        <w:numPr>
          <w:ilvl w:val="0"/>
          <w:numId w:val="1"/>
        </w:numPr>
        <w:spacing w:line="276" w:lineRule="auto"/>
        <w:ind w:left="426" w:hanging="426"/>
        <w:rPr>
          <w:rFonts w:cs="Arial"/>
        </w:rPr>
      </w:pPr>
      <w:r w:rsidRPr="007A1BEF">
        <w:rPr>
          <w:rFonts w:cs="Arial"/>
        </w:rPr>
        <w:t>To address the issues and risks identified above, we recommend that Scottish Government use the powers provided in the Coronavirus (Scotland) Act 2020 to vary existing orders relating to unpaid work or other activity</w:t>
      </w:r>
      <w:r w:rsidR="005A63ED" w:rsidRPr="007A1BEF">
        <w:rPr>
          <w:rFonts w:cs="Arial"/>
        </w:rPr>
        <w:t xml:space="preserve">, </w:t>
      </w:r>
      <w:r w:rsidR="005A63ED" w:rsidRPr="007A1BEF">
        <w:rPr>
          <w:rFonts w:cs="Arial"/>
          <w:u w:val="single"/>
        </w:rPr>
        <w:t>reducing the total number of outstanding hours to be worked by 450,000</w:t>
      </w:r>
      <w:r w:rsidR="005A63ED" w:rsidRPr="007A1BEF">
        <w:rPr>
          <w:rFonts w:cs="Arial"/>
        </w:rPr>
        <w:t xml:space="preserve">. This level of reduction would minimise the chances of unpaid work or other requirements expiring without being completed. </w:t>
      </w:r>
    </w:p>
    <w:p w14:paraId="280F5D67" w14:textId="77777777" w:rsidR="006D0FD6" w:rsidRPr="007A1BEF" w:rsidRDefault="006D0FD6" w:rsidP="006D0FD6">
      <w:pPr>
        <w:pStyle w:val="NoSpacing"/>
        <w:spacing w:line="276" w:lineRule="auto"/>
        <w:rPr>
          <w:rFonts w:cs="Arial"/>
        </w:rPr>
      </w:pPr>
    </w:p>
    <w:p w14:paraId="707EFD33" w14:textId="77777777" w:rsidR="00DD709D" w:rsidRPr="007A1BEF" w:rsidRDefault="00B1272A" w:rsidP="00A51A12">
      <w:pPr>
        <w:pStyle w:val="NoSpacing"/>
        <w:numPr>
          <w:ilvl w:val="0"/>
          <w:numId w:val="1"/>
        </w:numPr>
        <w:spacing w:line="276" w:lineRule="auto"/>
        <w:ind w:left="426" w:hanging="426"/>
        <w:rPr>
          <w:rFonts w:cs="Arial"/>
        </w:rPr>
      </w:pPr>
      <w:r w:rsidRPr="007A1BEF">
        <w:rPr>
          <w:rFonts w:cs="Arial"/>
        </w:rPr>
        <w:t xml:space="preserve">We recognise the importance of proportionality, equity and necessity in considering further use of the </w:t>
      </w:r>
      <w:r w:rsidR="005A63ED" w:rsidRPr="007A1BEF">
        <w:rPr>
          <w:rFonts w:cs="Arial"/>
        </w:rPr>
        <w:t>Coronavirus (Scotland) Act 2020. A reduction of unpaid work hours at this scale would be</w:t>
      </w:r>
      <w:r w:rsidR="00447BDB" w:rsidRPr="007A1BEF">
        <w:rPr>
          <w:rFonts w:cs="Arial"/>
        </w:rPr>
        <w:t xml:space="preserve"> a</w:t>
      </w:r>
      <w:r w:rsidR="005A63ED" w:rsidRPr="007A1BEF">
        <w:rPr>
          <w:rFonts w:cs="Arial"/>
        </w:rPr>
        <w:t xml:space="preserve"> significant move. We make our recommendation in full awareness of how </w:t>
      </w:r>
      <w:r w:rsidR="00447BDB" w:rsidRPr="007A1BEF">
        <w:rPr>
          <w:rFonts w:cs="Arial"/>
        </w:rPr>
        <w:t>serious such a step would be. B</w:t>
      </w:r>
      <w:r w:rsidR="005A63ED" w:rsidRPr="007A1BEF">
        <w:rPr>
          <w:rFonts w:cs="Arial"/>
        </w:rPr>
        <w:t>ut</w:t>
      </w:r>
      <w:r w:rsidR="00447BDB" w:rsidRPr="007A1BEF">
        <w:rPr>
          <w:rFonts w:cs="Arial"/>
        </w:rPr>
        <w:t xml:space="preserve"> we</w:t>
      </w:r>
      <w:r w:rsidR="005A63ED" w:rsidRPr="007A1BEF">
        <w:rPr>
          <w:rFonts w:cs="Arial"/>
        </w:rPr>
        <w:t xml:space="preserve"> believe that it is only through such a step that we can secure the medium term viability of our community justice system. Bold but proportionate action now will help safeguard the system into the future. </w:t>
      </w:r>
    </w:p>
    <w:p w14:paraId="52C483FD" w14:textId="77777777" w:rsidR="003B2FFB" w:rsidRPr="007A1BEF" w:rsidRDefault="003B2FFB" w:rsidP="005833B0">
      <w:pPr>
        <w:pStyle w:val="NoSpacing"/>
        <w:spacing w:line="276" w:lineRule="auto"/>
        <w:rPr>
          <w:rFonts w:cs="Arial"/>
        </w:rPr>
      </w:pPr>
    </w:p>
    <w:p w14:paraId="62307E55" w14:textId="7720BC27" w:rsidR="00224F43" w:rsidRPr="005833B0" w:rsidRDefault="007A1BEF" w:rsidP="005833B0">
      <w:pPr>
        <w:pStyle w:val="NoSpacing"/>
        <w:spacing w:line="276" w:lineRule="auto"/>
        <w:rPr>
          <w:rFonts w:cs="Arial"/>
        </w:rPr>
      </w:pPr>
      <w:r>
        <w:rPr>
          <w:rFonts w:cs="Arial"/>
        </w:rPr>
        <w:t>For further information</w:t>
      </w:r>
      <w:bookmarkStart w:id="0" w:name="_GoBack"/>
      <w:bookmarkEnd w:id="0"/>
      <w:r w:rsidR="00224F43" w:rsidRPr="005833B0">
        <w:rPr>
          <w:rFonts w:cs="Arial"/>
        </w:rPr>
        <w:t xml:space="preserve"> please contact:</w:t>
      </w:r>
    </w:p>
    <w:p w14:paraId="796B72E5" w14:textId="77777777" w:rsidR="00143C56" w:rsidRPr="005833B0" w:rsidRDefault="00143C56" w:rsidP="005833B0">
      <w:pPr>
        <w:pStyle w:val="NoSpacing"/>
        <w:spacing w:line="276" w:lineRule="auto"/>
        <w:rPr>
          <w:rFonts w:cs="Arial"/>
          <w:b/>
          <w:highlight w:val="yellow"/>
        </w:rPr>
      </w:pPr>
    </w:p>
    <w:p w14:paraId="2A23AA3D" w14:textId="77777777" w:rsidR="00224F43" w:rsidRPr="005833B0" w:rsidRDefault="00143C56" w:rsidP="005833B0">
      <w:pPr>
        <w:pStyle w:val="NoSpacing"/>
        <w:spacing w:line="276" w:lineRule="auto"/>
        <w:rPr>
          <w:rFonts w:cs="Arial"/>
          <w:b/>
        </w:rPr>
      </w:pPr>
      <w:r w:rsidRPr="005833B0">
        <w:rPr>
          <w:rFonts w:cs="Arial"/>
          <w:b/>
        </w:rPr>
        <w:t>James Maybee</w:t>
      </w:r>
    </w:p>
    <w:p w14:paraId="3546A121" w14:textId="77777777" w:rsidR="00224F43" w:rsidRPr="005833B0" w:rsidRDefault="00143C56" w:rsidP="005833B0">
      <w:pPr>
        <w:pStyle w:val="NoSpacing"/>
        <w:spacing w:line="276" w:lineRule="auto"/>
        <w:rPr>
          <w:rFonts w:cs="Arial"/>
        </w:rPr>
      </w:pPr>
      <w:r w:rsidRPr="005833B0">
        <w:rPr>
          <w:rFonts w:cs="Arial"/>
        </w:rPr>
        <w:t xml:space="preserve">Chair, </w:t>
      </w:r>
      <w:r w:rsidR="00224F43" w:rsidRPr="005833B0">
        <w:rPr>
          <w:rFonts w:cs="Arial"/>
        </w:rPr>
        <w:t>Social Work Scotland</w:t>
      </w:r>
      <w:r w:rsidRPr="005833B0">
        <w:rPr>
          <w:rFonts w:cs="Arial"/>
        </w:rPr>
        <w:t>’s Justice Standing Committee</w:t>
      </w:r>
    </w:p>
    <w:p w14:paraId="71A046F4" w14:textId="77777777" w:rsidR="00143C56" w:rsidRPr="005833B0" w:rsidRDefault="00143C56" w:rsidP="005833B0">
      <w:pPr>
        <w:pStyle w:val="NoSpacing"/>
        <w:spacing w:line="276" w:lineRule="auto"/>
        <w:rPr>
          <w:rFonts w:cs="Arial"/>
        </w:rPr>
      </w:pPr>
    </w:p>
    <w:p w14:paraId="2CCEE1EC" w14:textId="77777777" w:rsidR="00143C56" w:rsidRPr="005833B0" w:rsidRDefault="007A1BEF" w:rsidP="005833B0">
      <w:pPr>
        <w:pStyle w:val="NoSpacing"/>
        <w:spacing w:line="276" w:lineRule="auto"/>
        <w:rPr>
          <w:rFonts w:cs="Arial"/>
        </w:rPr>
      </w:pPr>
      <w:hyperlink r:id="rId14" w:history="1">
        <w:r w:rsidR="00143C56" w:rsidRPr="005833B0">
          <w:rPr>
            <w:rStyle w:val="Hyperlink"/>
            <w:rFonts w:cs="Arial"/>
          </w:rPr>
          <w:t>james.maybee@highland.gov.uk</w:t>
        </w:r>
      </w:hyperlink>
      <w:r w:rsidR="00143C56" w:rsidRPr="005833B0">
        <w:rPr>
          <w:rFonts w:cs="Arial"/>
        </w:rPr>
        <w:t xml:space="preserve"> </w:t>
      </w:r>
    </w:p>
    <w:p w14:paraId="17BDE823" w14:textId="77777777" w:rsidR="00EE2C1D" w:rsidRPr="005833B0" w:rsidRDefault="007A1BEF" w:rsidP="005833B0">
      <w:pPr>
        <w:pStyle w:val="NoSpacing"/>
        <w:spacing w:line="276" w:lineRule="auto"/>
        <w:rPr>
          <w:rFonts w:cs="Arial"/>
        </w:rPr>
      </w:pPr>
      <w:hyperlink r:id="rId15" w:history="1">
        <w:r w:rsidR="00AA5888" w:rsidRPr="001852B5">
          <w:rPr>
            <w:rStyle w:val="Hyperlink"/>
            <w:rFonts w:cs="Arial"/>
          </w:rPr>
          <w:t>admin@socialworkscotland.org</w:t>
        </w:r>
      </w:hyperlink>
      <w:r w:rsidR="00224F43" w:rsidRPr="005833B0">
        <w:rPr>
          <w:rFonts w:cs="Arial"/>
          <w:highlight w:val="yellow"/>
        </w:rPr>
        <w:t xml:space="preserve"> </w:t>
      </w:r>
    </w:p>
    <w:p w14:paraId="6B7F528A" w14:textId="77777777" w:rsidR="00EE2C1D" w:rsidRPr="005833B0" w:rsidRDefault="00EE2C1D" w:rsidP="005833B0">
      <w:pPr>
        <w:pStyle w:val="NoSpacing"/>
        <w:spacing w:line="276" w:lineRule="auto"/>
        <w:rPr>
          <w:rFonts w:cs="Arial"/>
        </w:rPr>
      </w:pPr>
    </w:p>
    <w:sectPr w:rsidR="00EE2C1D" w:rsidRPr="005833B0" w:rsidSect="005833B0">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17CF5" w14:textId="77777777" w:rsidR="0047477A" w:rsidRDefault="0047477A">
      <w:pPr>
        <w:spacing w:after="0" w:line="240" w:lineRule="auto"/>
      </w:pPr>
      <w:r>
        <w:separator/>
      </w:r>
    </w:p>
  </w:endnote>
  <w:endnote w:type="continuationSeparator" w:id="0">
    <w:p w14:paraId="5C2682F0" w14:textId="77777777" w:rsidR="0047477A" w:rsidRDefault="0047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959085"/>
      <w:docPartObj>
        <w:docPartGallery w:val="Page Numbers (Bottom of Page)"/>
        <w:docPartUnique/>
      </w:docPartObj>
    </w:sdtPr>
    <w:sdtEndPr>
      <w:rPr>
        <w:noProof/>
      </w:rPr>
    </w:sdtEndPr>
    <w:sdtContent>
      <w:p w14:paraId="02BC610C" w14:textId="05B79A96" w:rsidR="00D707C4" w:rsidRPr="005833B0" w:rsidRDefault="00F67F14" w:rsidP="005833B0">
        <w:pPr>
          <w:pStyle w:val="Footer"/>
          <w:jc w:val="center"/>
        </w:pPr>
        <w:r>
          <w:fldChar w:fldCharType="begin"/>
        </w:r>
        <w:r>
          <w:instrText xml:space="preserve"> PAGE   \* MERGEFORMAT </w:instrText>
        </w:r>
        <w:r>
          <w:fldChar w:fldCharType="separate"/>
        </w:r>
        <w:r w:rsidR="007A1BEF">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37A94" w14:textId="77777777" w:rsidR="0047477A" w:rsidRDefault="0047477A">
      <w:pPr>
        <w:spacing w:after="0" w:line="240" w:lineRule="auto"/>
      </w:pPr>
      <w:r>
        <w:separator/>
      </w:r>
    </w:p>
  </w:footnote>
  <w:footnote w:type="continuationSeparator" w:id="0">
    <w:p w14:paraId="26C89B09" w14:textId="77777777" w:rsidR="0047477A" w:rsidRDefault="0047477A">
      <w:pPr>
        <w:spacing w:after="0" w:line="240" w:lineRule="auto"/>
      </w:pPr>
      <w:r>
        <w:continuationSeparator/>
      </w:r>
    </w:p>
  </w:footnote>
  <w:footnote w:id="1">
    <w:p w14:paraId="3CB2705B" w14:textId="77777777" w:rsidR="00560F82" w:rsidRDefault="00560F82">
      <w:pPr>
        <w:pStyle w:val="FootnoteText"/>
      </w:pPr>
      <w:r>
        <w:rPr>
          <w:rStyle w:val="FootnoteReference"/>
        </w:rPr>
        <w:footnoteRef/>
      </w:r>
      <w:r>
        <w:t xml:space="preserve"> </w:t>
      </w:r>
      <w:r w:rsidR="005E4D3B" w:rsidRPr="005E4D3B">
        <w:t>Coronavirus (Scotland) Act 2020</w:t>
      </w:r>
      <w:r w:rsidR="005E4D3B">
        <w:t xml:space="preserve"> </w:t>
      </w:r>
      <w:hyperlink r:id="rId1" w:history="1">
        <w:r w:rsidR="00FB035C" w:rsidRPr="0098041A">
          <w:rPr>
            <w:rStyle w:val="Hyperlink"/>
          </w:rPr>
          <w:t>http://www.legislation.gov.uk/asp/2020/7/contents</w:t>
        </w:r>
      </w:hyperlink>
      <w:r w:rsidR="00FB035C">
        <w:t xml:space="preserve"> </w:t>
      </w:r>
    </w:p>
  </w:footnote>
  <w:footnote w:id="2">
    <w:p w14:paraId="248D3212" w14:textId="77777777" w:rsidR="008A0D0E" w:rsidRDefault="008A0D0E" w:rsidP="008A0D0E">
      <w:pPr>
        <w:pStyle w:val="FootnoteText"/>
      </w:pPr>
      <w:r>
        <w:rPr>
          <w:rStyle w:val="FootnoteReference"/>
        </w:rPr>
        <w:footnoteRef/>
      </w:r>
      <w:r>
        <w:t xml:space="preserve"> Letter from Chief Social Work Adviser and Director, Justice Directorate to CSWOs 3/4/20</w:t>
      </w:r>
    </w:p>
  </w:footnote>
  <w:footnote w:id="3">
    <w:p w14:paraId="57C69C4D" w14:textId="77777777" w:rsidR="008B3F67" w:rsidRDefault="008B3F67">
      <w:pPr>
        <w:pStyle w:val="FootnoteText"/>
      </w:pPr>
      <w:r>
        <w:rPr>
          <w:rStyle w:val="FootnoteReference"/>
        </w:rPr>
        <w:footnoteRef/>
      </w:r>
      <w:r>
        <w:t xml:space="preserve"> </w:t>
      </w:r>
      <w:r w:rsidR="00564C39" w:rsidRPr="00564C39">
        <w:t>The Presumption Against Short Periods of Imprisonment (Scotland) Order 2019</w:t>
      </w:r>
      <w:r w:rsidR="00564C39">
        <w:t xml:space="preserve"> </w:t>
      </w:r>
      <w:hyperlink r:id="rId2" w:history="1">
        <w:r w:rsidR="00564C39" w:rsidRPr="00DE29D4">
          <w:rPr>
            <w:rStyle w:val="Hyperlink"/>
          </w:rPr>
          <w:t>http://www.legislation.gov.uk/sdsi/2019/9780111042175/contents</w:t>
        </w:r>
      </w:hyperlink>
      <w:r w:rsidR="00564C39">
        <w:t xml:space="preserve"> </w:t>
      </w:r>
    </w:p>
  </w:footnote>
  <w:footnote w:id="4">
    <w:p w14:paraId="796725EA" w14:textId="77777777" w:rsidR="00CF79BB" w:rsidRDefault="00CF79BB" w:rsidP="00CF79BB">
      <w:pPr>
        <w:pStyle w:val="FootnoteText"/>
      </w:pPr>
      <w:r>
        <w:rPr>
          <w:rStyle w:val="FootnoteReference"/>
        </w:rPr>
        <w:footnoteRef/>
      </w:r>
      <w:r>
        <w:t xml:space="preserve"> </w:t>
      </w:r>
      <w:r w:rsidRPr="00135AC7">
        <w:t xml:space="preserve">Letter from Chief Social Work Adviser and Director, Justice Directorate to CSWOs </w:t>
      </w:r>
      <w:r>
        <w:t>18/6</w:t>
      </w:r>
      <w:r w:rsidRPr="00135AC7">
        <w:t>/20</w:t>
      </w:r>
    </w:p>
  </w:footnote>
  <w:footnote w:id="5">
    <w:p w14:paraId="05266A16" w14:textId="77777777" w:rsidR="00CF79BB" w:rsidRDefault="00CF79BB" w:rsidP="00CF79BB">
      <w:pPr>
        <w:pStyle w:val="FootnoteText"/>
      </w:pPr>
      <w:r>
        <w:rPr>
          <w:rStyle w:val="FootnoteReference"/>
        </w:rPr>
        <w:footnoteRef/>
      </w:r>
      <w:r>
        <w:t xml:space="preserve"> </w:t>
      </w:r>
      <w:r w:rsidRPr="00F908FF">
        <w:t>Coronavirus (COVID-19): Scotland's route map through and out of the crisis</w:t>
      </w:r>
      <w:r>
        <w:t>, Scottish Government 21/5/20</w:t>
      </w:r>
    </w:p>
  </w:footnote>
  <w:footnote w:id="6">
    <w:p w14:paraId="2DC08D02" w14:textId="1641E673" w:rsidR="0052252A" w:rsidRDefault="0052252A">
      <w:pPr>
        <w:pStyle w:val="FootnoteText"/>
      </w:pPr>
      <w:r>
        <w:rPr>
          <w:rStyle w:val="FootnoteReference"/>
        </w:rPr>
        <w:footnoteRef/>
      </w:r>
      <w:r>
        <w:t xml:space="preserve"> Please note that, a</w:t>
      </w:r>
      <w:r w:rsidRPr="0052252A">
        <w:t>lthough individuals have mostly been unable to undertake unpaid work over recent months, it must be stressed that they remain subject to the court order, and JSW has</w:t>
      </w:r>
      <w:r w:rsidR="007A1BEF">
        <w:t xml:space="preserve"> maintained contact with them in-person (face-to-face),</w:t>
      </w:r>
      <w:r w:rsidRPr="0052252A">
        <w:t xml:space="preserve"> phone and/or letter, and</w:t>
      </w:r>
      <w:r w:rsidR="007A1BEF">
        <w:t xml:space="preserve"> we have</w:t>
      </w:r>
      <w:r w:rsidRPr="0052252A">
        <w:t xml:space="preserve"> continued to monitor progress. Many will be subject to supervision and other requirements and have continued to serve their orders and receive interventions.</w:t>
      </w:r>
    </w:p>
  </w:footnote>
  <w:footnote w:id="7">
    <w:p w14:paraId="4EEE5659" w14:textId="77777777" w:rsidR="004D437A" w:rsidRDefault="004D437A">
      <w:pPr>
        <w:pStyle w:val="FootnoteText"/>
      </w:pPr>
      <w:r>
        <w:rPr>
          <w:rStyle w:val="FootnoteReference"/>
        </w:rPr>
        <w:footnoteRef/>
      </w:r>
      <w:r>
        <w:t xml:space="preserve"> </w:t>
      </w:r>
      <w:r w:rsidRPr="004D437A">
        <w:t>“A group placement is one to which two or more individuals may be assigned and which is supervised by a member of the unpaid work team and/or an approved agency provider. Group placements should not normally contain more than 5 individuals at any one time” (p84 Community Payback Order Practice Guidance, Scottish Government January 2019).</w:t>
      </w:r>
    </w:p>
  </w:footnote>
  <w:footnote w:id="8">
    <w:p w14:paraId="28737F42" w14:textId="77777777" w:rsidR="006A3279" w:rsidRDefault="006A3279" w:rsidP="006A3279">
      <w:pPr>
        <w:pStyle w:val="FootnoteText"/>
      </w:pPr>
      <w:r>
        <w:rPr>
          <w:rStyle w:val="FootnoteReference"/>
        </w:rPr>
        <w:footnoteRef/>
      </w:r>
      <w:r>
        <w:t xml:space="preserve"> Social Work Scotland’s </w:t>
      </w:r>
      <w:r w:rsidRPr="00624E7A">
        <w:t>Justice Social Work route map</w:t>
      </w:r>
      <w:r>
        <w:t xml:space="preserve"> 29/6/20 </w:t>
      </w:r>
    </w:p>
    <w:p w14:paraId="71E5C22B" w14:textId="77777777" w:rsidR="006A3279" w:rsidRDefault="007A1BEF" w:rsidP="006A3279">
      <w:pPr>
        <w:pStyle w:val="FootnoteText"/>
      </w:pPr>
      <w:hyperlink r:id="rId3" w:history="1">
        <w:r w:rsidR="006A3279" w:rsidRPr="004662AC">
          <w:rPr>
            <w:rStyle w:val="Hyperlink"/>
          </w:rPr>
          <w:t>https://socialworkscotland.org/publication/justice-social-work-routemap/</w:t>
        </w:r>
      </w:hyperlink>
      <w:r w:rsidR="006A3279">
        <w:t xml:space="preserve"> </w:t>
      </w:r>
    </w:p>
  </w:footnote>
  <w:footnote w:id="9">
    <w:p w14:paraId="1656D87F" w14:textId="77777777" w:rsidR="0019000E" w:rsidRDefault="0019000E" w:rsidP="0019000E">
      <w:pPr>
        <w:pStyle w:val="FootnoteText"/>
      </w:pPr>
      <w:r>
        <w:rPr>
          <w:rStyle w:val="FootnoteReference"/>
        </w:rPr>
        <w:footnoteRef/>
      </w:r>
      <w:r>
        <w:t xml:space="preserve"> </w:t>
      </w:r>
      <w:r w:rsidRPr="00C92802">
        <w:t>Unpaid work or other activity requirements can be imposed for between 20 and 300 hours</w:t>
      </w:r>
      <w:r>
        <w:t>; a Level 1 requirement specifies between 20 – 100 hours and a Level 2 between 101 – 300 hours. The key difference is that for a Level 1 requirement the individual does not require to have been convicted of an offence which is punishable by imprisonment (in contrast to Level 2).</w:t>
      </w:r>
    </w:p>
  </w:footnote>
  <w:footnote w:id="10">
    <w:p w14:paraId="1CBC30C5" w14:textId="77777777" w:rsidR="0019000E" w:rsidRDefault="0019000E" w:rsidP="0019000E">
      <w:pPr>
        <w:pStyle w:val="FootnoteText"/>
      </w:pPr>
      <w:r>
        <w:rPr>
          <w:rStyle w:val="FootnoteReference"/>
        </w:rPr>
        <w:footnoteRef/>
      </w:r>
      <w:r>
        <w:t xml:space="preserve"> </w:t>
      </w:r>
      <w:r w:rsidRPr="00DF4871">
        <w:t xml:space="preserve">Resources available are then compared to the total number of outstanding hours for current unpaid work requirements as at end May 2020 excluding breach applications, although hours have been included based on a 40% continuation rate for breach applications in line with the 2018/19 published CPO data. </w:t>
      </w:r>
      <w:r>
        <w:t xml:space="preserve">This assumes </w:t>
      </w:r>
      <w:r w:rsidRPr="00DF4871">
        <w:t>courts resuming business at one third of normal business from June 2020, an additional third of new requirements has been added for the first two quarters and Level one requirements added for quarter 3 and 1 month of quarter 4 as these would be expected to be completed during the 12-month period. An adjustment has been applied for non-attendance based on the average breach rate of 15%.</w:t>
      </w:r>
    </w:p>
  </w:footnote>
  <w:footnote w:id="11">
    <w:p w14:paraId="7AA7A49E" w14:textId="77777777" w:rsidR="0019000E" w:rsidRDefault="0019000E" w:rsidP="0019000E">
      <w:pPr>
        <w:pStyle w:val="FootnoteText"/>
      </w:pPr>
      <w:r>
        <w:rPr>
          <w:rStyle w:val="FootnoteReference"/>
        </w:rPr>
        <w:footnoteRef/>
      </w:r>
      <w:r>
        <w:t xml:space="preserve"> Wherever possible authorities will aim to offer more than one day per week; however, normal capacity only allows for one day per week.</w:t>
      </w:r>
    </w:p>
  </w:footnote>
  <w:footnote w:id="12">
    <w:p w14:paraId="0C63444D" w14:textId="77777777" w:rsidR="0019000E" w:rsidRDefault="0019000E" w:rsidP="0019000E">
      <w:pPr>
        <w:pStyle w:val="FootnoteText"/>
      </w:pPr>
      <w:r>
        <w:rPr>
          <w:rStyle w:val="FootnoteReference"/>
        </w:rPr>
        <w:footnoteRef/>
      </w:r>
      <w:r>
        <w:t xml:space="preserve"> </w:t>
      </w:r>
      <w:hyperlink r:id="rId4" w:history="1">
        <w:r w:rsidRPr="00AE566B">
          <w:rPr>
            <w:rStyle w:val="Hyperlink"/>
          </w:rPr>
          <w:t>https://www.gov.scot/publications/domestic-abuse-forms-violence-against-women-girls-vawg-during-covid-19-lockdown-period-30-3-20-22-05-20/pages/3/</w:t>
        </w:r>
      </w:hyperlink>
      <w:r>
        <w:t xml:space="preserve"> Scottish Government 19/6/2020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20EFE" w14:textId="77777777" w:rsidR="00D707C4" w:rsidRPr="00714BC5" w:rsidRDefault="00D707C4" w:rsidP="00C9353D">
    <w:pPr>
      <w:pStyle w:val="Header"/>
      <w:rPr>
        <w:rFonts w:cs="Arial"/>
      </w:rPr>
    </w:pPr>
    <w:r>
      <w:tab/>
    </w:r>
    <w:r w:rsidRPr="00714BC5">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718F"/>
    <w:multiLevelType w:val="hybridMultilevel"/>
    <w:tmpl w:val="BED81342"/>
    <w:lvl w:ilvl="0" w:tplc="116A548C">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D3461"/>
    <w:multiLevelType w:val="hybridMultilevel"/>
    <w:tmpl w:val="32E877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21B24"/>
    <w:multiLevelType w:val="hybridMultilevel"/>
    <w:tmpl w:val="F0DCC38C"/>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50296EE1"/>
    <w:multiLevelType w:val="hybridMultilevel"/>
    <w:tmpl w:val="17F2FF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74CAA"/>
    <w:multiLevelType w:val="hybridMultilevel"/>
    <w:tmpl w:val="D1C40468"/>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67823036"/>
    <w:multiLevelType w:val="hybridMultilevel"/>
    <w:tmpl w:val="94DC3D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56C24"/>
    <w:multiLevelType w:val="hybridMultilevel"/>
    <w:tmpl w:val="F82AE6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84"/>
    <w:rsid w:val="00000BBE"/>
    <w:rsid w:val="00002B36"/>
    <w:rsid w:val="00002D8F"/>
    <w:rsid w:val="00002E35"/>
    <w:rsid w:val="00003596"/>
    <w:rsid w:val="00006AA9"/>
    <w:rsid w:val="0000708E"/>
    <w:rsid w:val="00012134"/>
    <w:rsid w:val="000130B9"/>
    <w:rsid w:val="00024257"/>
    <w:rsid w:val="000244C0"/>
    <w:rsid w:val="00024570"/>
    <w:rsid w:val="000245A3"/>
    <w:rsid w:val="00025696"/>
    <w:rsid w:val="000305BC"/>
    <w:rsid w:val="0003081D"/>
    <w:rsid w:val="00032056"/>
    <w:rsid w:val="000334D0"/>
    <w:rsid w:val="0003414A"/>
    <w:rsid w:val="00034A7A"/>
    <w:rsid w:val="0003538E"/>
    <w:rsid w:val="00036C60"/>
    <w:rsid w:val="00036F34"/>
    <w:rsid w:val="000376F9"/>
    <w:rsid w:val="0004126C"/>
    <w:rsid w:val="00047352"/>
    <w:rsid w:val="00047A77"/>
    <w:rsid w:val="00050ED3"/>
    <w:rsid w:val="00051AD5"/>
    <w:rsid w:val="0005231C"/>
    <w:rsid w:val="00053B44"/>
    <w:rsid w:val="00054025"/>
    <w:rsid w:val="00055DB7"/>
    <w:rsid w:val="00057261"/>
    <w:rsid w:val="00060992"/>
    <w:rsid w:val="00060DDD"/>
    <w:rsid w:val="00061EC7"/>
    <w:rsid w:val="0006464A"/>
    <w:rsid w:val="00065B0D"/>
    <w:rsid w:val="00065EE7"/>
    <w:rsid w:val="00066354"/>
    <w:rsid w:val="00067A0C"/>
    <w:rsid w:val="00070483"/>
    <w:rsid w:val="00071552"/>
    <w:rsid w:val="000717E5"/>
    <w:rsid w:val="000732D9"/>
    <w:rsid w:val="000749DF"/>
    <w:rsid w:val="00075CF5"/>
    <w:rsid w:val="000761C6"/>
    <w:rsid w:val="00077140"/>
    <w:rsid w:val="0007724B"/>
    <w:rsid w:val="00077D8F"/>
    <w:rsid w:val="000817DE"/>
    <w:rsid w:val="000820AA"/>
    <w:rsid w:val="0008235D"/>
    <w:rsid w:val="000826BE"/>
    <w:rsid w:val="000849FD"/>
    <w:rsid w:val="000864A1"/>
    <w:rsid w:val="0008705C"/>
    <w:rsid w:val="00087197"/>
    <w:rsid w:val="000878AD"/>
    <w:rsid w:val="0009036B"/>
    <w:rsid w:val="00091B9B"/>
    <w:rsid w:val="00092278"/>
    <w:rsid w:val="00092651"/>
    <w:rsid w:val="00092AAB"/>
    <w:rsid w:val="000932BC"/>
    <w:rsid w:val="00093CA9"/>
    <w:rsid w:val="000952F9"/>
    <w:rsid w:val="00097087"/>
    <w:rsid w:val="000A00C8"/>
    <w:rsid w:val="000A0971"/>
    <w:rsid w:val="000A1962"/>
    <w:rsid w:val="000A21AA"/>
    <w:rsid w:val="000A24BD"/>
    <w:rsid w:val="000A257A"/>
    <w:rsid w:val="000A2FC9"/>
    <w:rsid w:val="000A4A67"/>
    <w:rsid w:val="000A78D6"/>
    <w:rsid w:val="000B0559"/>
    <w:rsid w:val="000B0A52"/>
    <w:rsid w:val="000B137E"/>
    <w:rsid w:val="000B17E4"/>
    <w:rsid w:val="000B1DA7"/>
    <w:rsid w:val="000B3EB2"/>
    <w:rsid w:val="000B56B0"/>
    <w:rsid w:val="000B67BC"/>
    <w:rsid w:val="000C0DCB"/>
    <w:rsid w:val="000C14FF"/>
    <w:rsid w:val="000D0307"/>
    <w:rsid w:val="000D0FCA"/>
    <w:rsid w:val="000D282F"/>
    <w:rsid w:val="000D2F3D"/>
    <w:rsid w:val="000D4A93"/>
    <w:rsid w:val="000D4EF7"/>
    <w:rsid w:val="000D62C1"/>
    <w:rsid w:val="000E15DD"/>
    <w:rsid w:val="000E2110"/>
    <w:rsid w:val="000E347A"/>
    <w:rsid w:val="000E39D3"/>
    <w:rsid w:val="000E4286"/>
    <w:rsid w:val="000E53BC"/>
    <w:rsid w:val="000E57D1"/>
    <w:rsid w:val="000E6DE7"/>
    <w:rsid w:val="000E77DB"/>
    <w:rsid w:val="000F3110"/>
    <w:rsid w:val="000F642C"/>
    <w:rsid w:val="000F7885"/>
    <w:rsid w:val="00103215"/>
    <w:rsid w:val="00103C40"/>
    <w:rsid w:val="00104355"/>
    <w:rsid w:val="001104EB"/>
    <w:rsid w:val="001105B6"/>
    <w:rsid w:val="00112602"/>
    <w:rsid w:val="00112A3F"/>
    <w:rsid w:val="001133E3"/>
    <w:rsid w:val="00116003"/>
    <w:rsid w:val="00116CED"/>
    <w:rsid w:val="001178F4"/>
    <w:rsid w:val="00120833"/>
    <w:rsid w:val="00122D66"/>
    <w:rsid w:val="00122E6D"/>
    <w:rsid w:val="001244C8"/>
    <w:rsid w:val="001275F8"/>
    <w:rsid w:val="0012768C"/>
    <w:rsid w:val="00132205"/>
    <w:rsid w:val="00132FB4"/>
    <w:rsid w:val="00134341"/>
    <w:rsid w:val="00135AC7"/>
    <w:rsid w:val="001368C6"/>
    <w:rsid w:val="001403DB"/>
    <w:rsid w:val="00140402"/>
    <w:rsid w:val="00142792"/>
    <w:rsid w:val="00143C56"/>
    <w:rsid w:val="00144CC6"/>
    <w:rsid w:val="00145620"/>
    <w:rsid w:val="00146341"/>
    <w:rsid w:val="00146DD1"/>
    <w:rsid w:val="001471D7"/>
    <w:rsid w:val="00150F4F"/>
    <w:rsid w:val="00152F7C"/>
    <w:rsid w:val="00154533"/>
    <w:rsid w:val="00155989"/>
    <w:rsid w:val="0015703D"/>
    <w:rsid w:val="00157C40"/>
    <w:rsid w:val="00162ECD"/>
    <w:rsid w:val="001638E6"/>
    <w:rsid w:val="00166245"/>
    <w:rsid w:val="001666E1"/>
    <w:rsid w:val="00171C61"/>
    <w:rsid w:val="00172BA4"/>
    <w:rsid w:val="00173174"/>
    <w:rsid w:val="001749C4"/>
    <w:rsid w:val="00174B1D"/>
    <w:rsid w:val="00174F14"/>
    <w:rsid w:val="00177612"/>
    <w:rsid w:val="00177EFF"/>
    <w:rsid w:val="00182F44"/>
    <w:rsid w:val="00184924"/>
    <w:rsid w:val="00185724"/>
    <w:rsid w:val="00186B92"/>
    <w:rsid w:val="00186DA5"/>
    <w:rsid w:val="00187410"/>
    <w:rsid w:val="00187889"/>
    <w:rsid w:val="0019000E"/>
    <w:rsid w:val="00190A9B"/>
    <w:rsid w:val="00192447"/>
    <w:rsid w:val="00193DCB"/>
    <w:rsid w:val="001963D2"/>
    <w:rsid w:val="001A0162"/>
    <w:rsid w:val="001A1005"/>
    <w:rsid w:val="001A2F10"/>
    <w:rsid w:val="001A30B8"/>
    <w:rsid w:val="001A3D08"/>
    <w:rsid w:val="001A4800"/>
    <w:rsid w:val="001A4821"/>
    <w:rsid w:val="001A4CC3"/>
    <w:rsid w:val="001A4EDA"/>
    <w:rsid w:val="001A7372"/>
    <w:rsid w:val="001B0630"/>
    <w:rsid w:val="001B1A7A"/>
    <w:rsid w:val="001B4CEF"/>
    <w:rsid w:val="001B4F14"/>
    <w:rsid w:val="001B6497"/>
    <w:rsid w:val="001B6799"/>
    <w:rsid w:val="001B7133"/>
    <w:rsid w:val="001B7584"/>
    <w:rsid w:val="001B7DAF"/>
    <w:rsid w:val="001C07C9"/>
    <w:rsid w:val="001C0D73"/>
    <w:rsid w:val="001C232E"/>
    <w:rsid w:val="001C28AC"/>
    <w:rsid w:val="001C314D"/>
    <w:rsid w:val="001C6F04"/>
    <w:rsid w:val="001C7329"/>
    <w:rsid w:val="001C7D0D"/>
    <w:rsid w:val="001D08B6"/>
    <w:rsid w:val="001D11D4"/>
    <w:rsid w:val="001D19AC"/>
    <w:rsid w:val="001D3A48"/>
    <w:rsid w:val="001D580D"/>
    <w:rsid w:val="001D6971"/>
    <w:rsid w:val="001D7E18"/>
    <w:rsid w:val="001E2C48"/>
    <w:rsid w:val="001E4C28"/>
    <w:rsid w:val="001E6C4E"/>
    <w:rsid w:val="001F0AC0"/>
    <w:rsid w:val="001F22FE"/>
    <w:rsid w:val="001F2905"/>
    <w:rsid w:val="001F29A5"/>
    <w:rsid w:val="001F2AF8"/>
    <w:rsid w:val="001F2C7C"/>
    <w:rsid w:val="001F2DDC"/>
    <w:rsid w:val="001F3F51"/>
    <w:rsid w:val="001F5CAE"/>
    <w:rsid w:val="001F75C4"/>
    <w:rsid w:val="001F7B16"/>
    <w:rsid w:val="00202DE1"/>
    <w:rsid w:val="00203797"/>
    <w:rsid w:val="00203FF3"/>
    <w:rsid w:val="00204A73"/>
    <w:rsid w:val="00207333"/>
    <w:rsid w:val="00211C67"/>
    <w:rsid w:val="00215000"/>
    <w:rsid w:val="00215302"/>
    <w:rsid w:val="00220235"/>
    <w:rsid w:val="00221AFD"/>
    <w:rsid w:val="0022380D"/>
    <w:rsid w:val="0022452F"/>
    <w:rsid w:val="00224F43"/>
    <w:rsid w:val="0022519F"/>
    <w:rsid w:val="00231A83"/>
    <w:rsid w:val="00231C03"/>
    <w:rsid w:val="00232DCF"/>
    <w:rsid w:val="00234ECE"/>
    <w:rsid w:val="00234FFB"/>
    <w:rsid w:val="00240483"/>
    <w:rsid w:val="0024110F"/>
    <w:rsid w:val="0024240E"/>
    <w:rsid w:val="00243D62"/>
    <w:rsid w:val="00243E9D"/>
    <w:rsid w:val="0024449F"/>
    <w:rsid w:val="00246A65"/>
    <w:rsid w:val="00247322"/>
    <w:rsid w:val="002510C1"/>
    <w:rsid w:val="00251C6D"/>
    <w:rsid w:val="00252A1F"/>
    <w:rsid w:val="002542AE"/>
    <w:rsid w:val="002545F3"/>
    <w:rsid w:val="002632B4"/>
    <w:rsid w:val="00266A02"/>
    <w:rsid w:val="002670AC"/>
    <w:rsid w:val="00267100"/>
    <w:rsid w:val="00272FD1"/>
    <w:rsid w:val="00273CF3"/>
    <w:rsid w:val="00275353"/>
    <w:rsid w:val="0027538B"/>
    <w:rsid w:val="00275713"/>
    <w:rsid w:val="00275AD5"/>
    <w:rsid w:val="00277C0D"/>
    <w:rsid w:val="002831AF"/>
    <w:rsid w:val="00285559"/>
    <w:rsid w:val="0028756A"/>
    <w:rsid w:val="002876D6"/>
    <w:rsid w:val="00287743"/>
    <w:rsid w:val="002877A1"/>
    <w:rsid w:val="00291D55"/>
    <w:rsid w:val="00296B75"/>
    <w:rsid w:val="00297347"/>
    <w:rsid w:val="00297920"/>
    <w:rsid w:val="002A11CD"/>
    <w:rsid w:val="002A167F"/>
    <w:rsid w:val="002A3A44"/>
    <w:rsid w:val="002A5699"/>
    <w:rsid w:val="002B0319"/>
    <w:rsid w:val="002B0335"/>
    <w:rsid w:val="002B3068"/>
    <w:rsid w:val="002B3556"/>
    <w:rsid w:val="002B532B"/>
    <w:rsid w:val="002B5F1F"/>
    <w:rsid w:val="002B634D"/>
    <w:rsid w:val="002B6716"/>
    <w:rsid w:val="002B7098"/>
    <w:rsid w:val="002B7C03"/>
    <w:rsid w:val="002C229F"/>
    <w:rsid w:val="002C26B0"/>
    <w:rsid w:val="002C388B"/>
    <w:rsid w:val="002C46AF"/>
    <w:rsid w:val="002D0136"/>
    <w:rsid w:val="002D3CCD"/>
    <w:rsid w:val="002D5881"/>
    <w:rsid w:val="002E1E91"/>
    <w:rsid w:val="002E2469"/>
    <w:rsid w:val="002E3EFB"/>
    <w:rsid w:val="002E54A1"/>
    <w:rsid w:val="002E55F9"/>
    <w:rsid w:val="002E5A78"/>
    <w:rsid w:val="002E6AD3"/>
    <w:rsid w:val="002F1D69"/>
    <w:rsid w:val="002F29F1"/>
    <w:rsid w:val="002F65D9"/>
    <w:rsid w:val="003010B4"/>
    <w:rsid w:val="003011B3"/>
    <w:rsid w:val="00302087"/>
    <w:rsid w:val="00303221"/>
    <w:rsid w:val="003033D4"/>
    <w:rsid w:val="00303ECF"/>
    <w:rsid w:val="00305BDD"/>
    <w:rsid w:val="0030705C"/>
    <w:rsid w:val="0030707F"/>
    <w:rsid w:val="0031061A"/>
    <w:rsid w:val="00311B09"/>
    <w:rsid w:val="00315BF7"/>
    <w:rsid w:val="00320D23"/>
    <w:rsid w:val="003227B8"/>
    <w:rsid w:val="00322971"/>
    <w:rsid w:val="003234BE"/>
    <w:rsid w:val="003264D4"/>
    <w:rsid w:val="003268AD"/>
    <w:rsid w:val="00326B78"/>
    <w:rsid w:val="00327E29"/>
    <w:rsid w:val="00330EEE"/>
    <w:rsid w:val="0033223D"/>
    <w:rsid w:val="00335AF3"/>
    <w:rsid w:val="003368CD"/>
    <w:rsid w:val="003401A4"/>
    <w:rsid w:val="00341284"/>
    <w:rsid w:val="00341BF1"/>
    <w:rsid w:val="0034286C"/>
    <w:rsid w:val="003438F5"/>
    <w:rsid w:val="0034557E"/>
    <w:rsid w:val="00353436"/>
    <w:rsid w:val="0035665E"/>
    <w:rsid w:val="00357D62"/>
    <w:rsid w:val="00357F84"/>
    <w:rsid w:val="003619B2"/>
    <w:rsid w:val="00361CE7"/>
    <w:rsid w:val="00362E7E"/>
    <w:rsid w:val="00365A10"/>
    <w:rsid w:val="00365CF2"/>
    <w:rsid w:val="00372F17"/>
    <w:rsid w:val="00373DF8"/>
    <w:rsid w:val="0037426C"/>
    <w:rsid w:val="00374E64"/>
    <w:rsid w:val="00374F94"/>
    <w:rsid w:val="00375AD8"/>
    <w:rsid w:val="003768D7"/>
    <w:rsid w:val="00384DD3"/>
    <w:rsid w:val="00385208"/>
    <w:rsid w:val="0039200B"/>
    <w:rsid w:val="00392CCD"/>
    <w:rsid w:val="00396A1C"/>
    <w:rsid w:val="00396C5D"/>
    <w:rsid w:val="003A2195"/>
    <w:rsid w:val="003A43BF"/>
    <w:rsid w:val="003A44C1"/>
    <w:rsid w:val="003A6139"/>
    <w:rsid w:val="003B2FFB"/>
    <w:rsid w:val="003B38AA"/>
    <w:rsid w:val="003B568F"/>
    <w:rsid w:val="003B5F63"/>
    <w:rsid w:val="003C1355"/>
    <w:rsid w:val="003C38F8"/>
    <w:rsid w:val="003C3978"/>
    <w:rsid w:val="003C4F99"/>
    <w:rsid w:val="003D066B"/>
    <w:rsid w:val="003D13BD"/>
    <w:rsid w:val="003D1FA2"/>
    <w:rsid w:val="003D21D5"/>
    <w:rsid w:val="003D2380"/>
    <w:rsid w:val="003D3D1D"/>
    <w:rsid w:val="003D58D0"/>
    <w:rsid w:val="003D59DC"/>
    <w:rsid w:val="003D704A"/>
    <w:rsid w:val="003E0092"/>
    <w:rsid w:val="003E1870"/>
    <w:rsid w:val="003E4869"/>
    <w:rsid w:val="003E5C5E"/>
    <w:rsid w:val="003E79E0"/>
    <w:rsid w:val="003F02B3"/>
    <w:rsid w:val="003F25C8"/>
    <w:rsid w:val="003F33BF"/>
    <w:rsid w:val="003F380B"/>
    <w:rsid w:val="003F3E1B"/>
    <w:rsid w:val="003F4A50"/>
    <w:rsid w:val="003F6653"/>
    <w:rsid w:val="003F7579"/>
    <w:rsid w:val="004003B0"/>
    <w:rsid w:val="00401703"/>
    <w:rsid w:val="00402427"/>
    <w:rsid w:val="004045E8"/>
    <w:rsid w:val="004052A5"/>
    <w:rsid w:val="004069C7"/>
    <w:rsid w:val="00406AE1"/>
    <w:rsid w:val="00406E6C"/>
    <w:rsid w:val="00407FFA"/>
    <w:rsid w:val="00410723"/>
    <w:rsid w:val="00410A14"/>
    <w:rsid w:val="00411BAF"/>
    <w:rsid w:val="00411EF4"/>
    <w:rsid w:val="004137D5"/>
    <w:rsid w:val="004144A7"/>
    <w:rsid w:val="00414FC5"/>
    <w:rsid w:val="0041509E"/>
    <w:rsid w:val="0042016D"/>
    <w:rsid w:val="00420550"/>
    <w:rsid w:val="00420A80"/>
    <w:rsid w:val="00423F89"/>
    <w:rsid w:val="00427980"/>
    <w:rsid w:val="00432958"/>
    <w:rsid w:val="00433B9E"/>
    <w:rsid w:val="004368D3"/>
    <w:rsid w:val="00436BE9"/>
    <w:rsid w:val="004428EE"/>
    <w:rsid w:val="00442CC2"/>
    <w:rsid w:val="00442CCF"/>
    <w:rsid w:val="0044406B"/>
    <w:rsid w:val="00445125"/>
    <w:rsid w:val="00445216"/>
    <w:rsid w:val="00447BDB"/>
    <w:rsid w:val="004549DF"/>
    <w:rsid w:val="00455CDD"/>
    <w:rsid w:val="0045658E"/>
    <w:rsid w:val="00460450"/>
    <w:rsid w:val="0046262D"/>
    <w:rsid w:val="004655AE"/>
    <w:rsid w:val="0046594D"/>
    <w:rsid w:val="004663C0"/>
    <w:rsid w:val="004665A6"/>
    <w:rsid w:val="0046670E"/>
    <w:rsid w:val="00466C54"/>
    <w:rsid w:val="00466F5E"/>
    <w:rsid w:val="00470E00"/>
    <w:rsid w:val="00471478"/>
    <w:rsid w:val="00472388"/>
    <w:rsid w:val="0047318D"/>
    <w:rsid w:val="00473E06"/>
    <w:rsid w:val="0047477A"/>
    <w:rsid w:val="00474C2A"/>
    <w:rsid w:val="00476AB0"/>
    <w:rsid w:val="00480DB9"/>
    <w:rsid w:val="004812F3"/>
    <w:rsid w:val="00483D9F"/>
    <w:rsid w:val="004840D5"/>
    <w:rsid w:val="00486956"/>
    <w:rsid w:val="00486A17"/>
    <w:rsid w:val="00490311"/>
    <w:rsid w:val="004910C7"/>
    <w:rsid w:val="00493676"/>
    <w:rsid w:val="00495E5C"/>
    <w:rsid w:val="00497E1C"/>
    <w:rsid w:val="004A0F68"/>
    <w:rsid w:val="004A1073"/>
    <w:rsid w:val="004A2985"/>
    <w:rsid w:val="004A29C2"/>
    <w:rsid w:val="004A334E"/>
    <w:rsid w:val="004A6525"/>
    <w:rsid w:val="004B176D"/>
    <w:rsid w:val="004B1C86"/>
    <w:rsid w:val="004B22E8"/>
    <w:rsid w:val="004B2E88"/>
    <w:rsid w:val="004B3948"/>
    <w:rsid w:val="004B4525"/>
    <w:rsid w:val="004B4C58"/>
    <w:rsid w:val="004B6784"/>
    <w:rsid w:val="004B6B34"/>
    <w:rsid w:val="004B6B51"/>
    <w:rsid w:val="004B70CE"/>
    <w:rsid w:val="004C0631"/>
    <w:rsid w:val="004C0B39"/>
    <w:rsid w:val="004C1FB3"/>
    <w:rsid w:val="004C30C9"/>
    <w:rsid w:val="004C4449"/>
    <w:rsid w:val="004C454D"/>
    <w:rsid w:val="004C59F8"/>
    <w:rsid w:val="004C7538"/>
    <w:rsid w:val="004D1D25"/>
    <w:rsid w:val="004D3B4A"/>
    <w:rsid w:val="004D437A"/>
    <w:rsid w:val="004D526A"/>
    <w:rsid w:val="004D59F3"/>
    <w:rsid w:val="004D75C3"/>
    <w:rsid w:val="004E04B7"/>
    <w:rsid w:val="004E211E"/>
    <w:rsid w:val="004E2977"/>
    <w:rsid w:val="004E2B30"/>
    <w:rsid w:val="004E33FC"/>
    <w:rsid w:val="004E58C1"/>
    <w:rsid w:val="004E69DC"/>
    <w:rsid w:val="004F0591"/>
    <w:rsid w:val="004F06DC"/>
    <w:rsid w:val="004F17F5"/>
    <w:rsid w:val="004F46A5"/>
    <w:rsid w:val="004F48A6"/>
    <w:rsid w:val="004F53FA"/>
    <w:rsid w:val="004F6717"/>
    <w:rsid w:val="004F7B12"/>
    <w:rsid w:val="00504A76"/>
    <w:rsid w:val="005058C2"/>
    <w:rsid w:val="00505925"/>
    <w:rsid w:val="00505F14"/>
    <w:rsid w:val="0050735E"/>
    <w:rsid w:val="005116FC"/>
    <w:rsid w:val="00511A1B"/>
    <w:rsid w:val="0051445F"/>
    <w:rsid w:val="00514934"/>
    <w:rsid w:val="005165A7"/>
    <w:rsid w:val="00517111"/>
    <w:rsid w:val="0052026D"/>
    <w:rsid w:val="0052252A"/>
    <w:rsid w:val="00522BC9"/>
    <w:rsid w:val="0052364A"/>
    <w:rsid w:val="00524177"/>
    <w:rsid w:val="00524A15"/>
    <w:rsid w:val="005301C4"/>
    <w:rsid w:val="00531042"/>
    <w:rsid w:val="005310A9"/>
    <w:rsid w:val="005313EF"/>
    <w:rsid w:val="00532908"/>
    <w:rsid w:val="00532C0B"/>
    <w:rsid w:val="0053615A"/>
    <w:rsid w:val="00541121"/>
    <w:rsid w:val="00542932"/>
    <w:rsid w:val="00543714"/>
    <w:rsid w:val="00547C69"/>
    <w:rsid w:val="005506D2"/>
    <w:rsid w:val="00550891"/>
    <w:rsid w:val="0055090A"/>
    <w:rsid w:val="00551E6A"/>
    <w:rsid w:val="00555261"/>
    <w:rsid w:val="00555976"/>
    <w:rsid w:val="005564DF"/>
    <w:rsid w:val="0056083C"/>
    <w:rsid w:val="00560F82"/>
    <w:rsid w:val="005630FD"/>
    <w:rsid w:val="00564C39"/>
    <w:rsid w:val="005661E1"/>
    <w:rsid w:val="0057055D"/>
    <w:rsid w:val="005722D5"/>
    <w:rsid w:val="005728B4"/>
    <w:rsid w:val="0057353B"/>
    <w:rsid w:val="0057374C"/>
    <w:rsid w:val="00573F90"/>
    <w:rsid w:val="00576260"/>
    <w:rsid w:val="005807AB"/>
    <w:rsid w:val="00580EA7"/>
    <w:rsid w:val="005831AF"/>
    <w:rsid w:val="005833B0"/>
    <w:rsid w:val="005833E4"/>
    <w:rsid w:val="005863CA"/>
    <w:rsid w:val="00586A7B"/>
    <w:rsid w:val="00586AC7"/>
    <w:rsid w:val="005877E5"/>
    <w:rsid w:val="005911E2"/>
    <w:rsid w:val="00591341"/>
    <w:rsid w:val="005925AD"/>
    <w:rsid w:val="00592694"/>
    <w:rsid w:val="00592DE3"/>
    <w:rsid w:val="00593AC0"/>
    <w:rsid w:val="00593CA0"/>
    <w:rsid w:val="00594B03"/>
    <w:rsid w:val="00595151"/>
    <w:rsid w:val="005970E7"/>
    <w:rsid w:val="005A0074"/>
    <w:rsid w:val="005A2102"/>
    <w:rsid w:val="005A3B51"/>
    <w:rsid w:val="005A4A4D"/>
    <w:rsid w:val="005A63ED"/>
    <w:rsid w:val="005B66A1"/>
    <w:rsid w:val="005B6E7A"/>
    <w:rsid w:val="005C0806"/>
    <w:rsid w:val="005C27CB"/>
    <w:rsid w:val="005C3FC4"/>
    <w:rsid w:val="005C5FF3"/>
    <w:rsid w:val="005D1F3C"/>
    <w:rsid w:val="005D5987"/>
    <w:rsid w:val="005D7113"/>
    <w:rsid w:val="005E221B"/>
    <w:rsid w:val="005E4D3B"/>
    <w:rsid w:val="005F0323"/>
    <w:rsid w:val="005F144F"/>
    <w:rsid w:val="005F2465"/>
    <w:rsid w:val="005F353F"/>
    <w:rsid w:val="005F45C8"/>
    <w:rsid w:val="005F5355"/>
    <w:rsid w:val="005F6C02"/>
    <w:rsid w:val="00600A25"/>
    <w:rsid w:val="00602B07"/>
    <w:rsid w:val="00602C02"/>
    <w:rsid w:val="0060365F"/>
    <w:rsid w:val="00604342"/>
    <w:rsid w:val="00605A44"/>
    <w:rsid w:val="00606A3D"/>
    <w:rsid w:val="00613094"/>
    <w:rsid w:val="0061611F"/>
    <w:rsid w:val="006207BD"/>
    <w:rsid w:val="00622B6F"/>
    <w:rsid w:val="00623EF4"/>
    <w:rsid w:val="0062446E"/>
    <w:rsid w:val="00624E7A"/>
    <w:rsid w:val="00625A9E"/>
    <w:rsid w:val="00626EDA"/>
    <w:rsid w:val="006271E5"/>
    <w:rsid w:val="00631672"/>
    <w:rsid w:val="00631C9A"/>
    <w:rsid w:val="0063202E"/>
    <w:rsid w:val="0063769F"/>
    <w:rsid w:val="00637E6C"/>
    <w:rsid w:val="00640918"/>
    <w:rsid w:val="006410C0"/>
    <w:rsid w:val="00643781"/>
    <w:rsid w:val="00643CBE"/>
    <w:rsid w:val="006471F0"/>
    <w:rsid w:val="0065076B"/>
    <w:rsid w:val="006549DF"/>
    <w:rsid w:val="0065548A"/>
    <w:rsid w:val="006554E1"/>
    <w:rsid w:val="00656DB0"/>
    <w:rsid w:val="00661D50"/>
    <w:rsid w:val="0066270B"/>
    <w:rsid w:val="006636F6"/>
    <w:rsid w:val="00665503"/>
    <w:rsid w:val="00670DC6"/>
    <w:rsid w:val="00671C0F"/>
    <w:rsid w:val="006724E2"/>
    <w:rsid w:val="00673056"/>
    <w:rsid w:val="00675C84"/>
    <w:rsid w:val="00675E7C"/>
    <w:rsid w:val="00680F48"/>
    <w:rsid w:val="00682B9D"/>
    <w:rsid w:val="00685946"/>
    <w:rsid w:val="00686E01"/>
    <w:rsid w:val="00690479"/>
    <w:rsid w:val="00690DFB"/>
    <w:rsid w:val="00691F10"/>
    <w:rsid w:val="00693532"/>
    <w:rsid w:val="00695C7F"/>
    <w:rsid w:val="00696426"/>
    <w:rsid w:val="00697962"/>
    <w:rsid w:val="006A06B2"/>
    <w:rsid w:val="006A0F78"/>
    <w:rsid w:val="006A1555"/>
    <w:rsid w:val="006A170E"/>
    <w:rsid w:val="006A19AC"/>
    <w:rsid w:val="006A3279"/>
    <w:rsid w:val="006A5715"/>
    <w:rsid w:val="006A5FA7"/>
    <w:rsid w:val="006A6484"/>
    <w:rsid w:val="006B19B7"/>
    <w:rsid w:val="006B41FD"/>
    <w:rsid w:val="006B533C"/>
    <w:rsid w:val="006B58A2"/>
    <w:rsid w:val="006B7E46"/>
    <w:rsid w:val="006C0A1B"/>
    <w:rsid w:val="006C4808"/>
    <w:rsid w:val="006C5C9B"/>
    <w:rsid w:val="006D0FD6"/>
    <w:rsid w:val="006D1B31"/>
    <w:rsid w:val="006D2940"/>
    <w:rsid w:val="006D2D59"/>
    <w:rsid w:val="006D46C9"/>
    <w:rsid w:val="006D6860"/>
    <w:rsid w:val="006D6A35"/>
    <w:rsid w:val="006E058B"/>
    <w:rsid w:val="006E0CE4"/>
    <w:rsid w:val="006E35D1"/>
    <w:rsid w:val="006E48B2"/>
    <w:rsid w:val="006F1E24"/>
    <w:rsid w:val="006F25E3"/>
    <w:rsid w:val="006F2A4D"/>
    <w:rsid w:val="006F4821"/>
    <w:rsid w:val="006F61EA"/>
    <w:rsid w:val="006F7D1E"/>
    <w:rsid w:val="0070119D"/>
    <w:rsid w:val="00704F8A"/>
    <w:rsid w:val="007076C6"/>
    <w:rsid w:val="00711169"/>
    <w:rsid w:val="00711237"/>
    <w:rsid w:val="00711F53"/>
    <w:rsid w:val="007132B1"/>
    <w:rsid w:val="00714BC5"/>
    <w:rsid w:val="00715E98"/>
    <w:rsid w:val="00716626"/>
    <w:rsid w:val="007175CE"/>
    <w:rsid w:val="00720F77"/>
    <w:rsid w:val="00721615"/>
    <w:rsid w:val="007226BC"/>
    <w:rsid w:val="00722C24"/>
    <w:rsid w:val="007277FC"/>
    <w:rsid w:val="00727FDE"/>
    <w:rsid w:val="00730076"/>
    <w:rsid w:val="00730522"/>
    <w:rsid w:val="00730567"/>
    <w:rsid w:val="007310A1"/>
    <w:rsid w:val="007350FB"/>
    <w:rsid w:val="00737159"/>
    <w:rsid w:val="00737CA0"/>
    <w:rsid w:val="0074033E"/>
    <w:rsid w:val="00741E7B"/>
    <w:rsid w:val="00743D46"/>
    <w:rsid w:val="007447BA"/>
    <w:rsid w:val="007467FB"/>
    <w:rsid w:val="00746F1C"/>
    <w:rsid w:val="00747E95"/>
    <w:rsid w:val="00750E05"/>
    <w:rsid w:val="00755425"/>
    <w:rsid w:val="00755504"/>
    <w:rsid w:val="00756FBC"/>
    <w:rsid w:val="00761028"/>
    <w:rsid w:val="00761BA6"/>
    <w:rsid w:val="00763297"/>
    <w:rsid w:val="00767155"/>
    <w:rsid w:val="00770935"/>
    <w:rsid w:val="007714C3"/>
    <w:rsid w:val="00771BF3"/>
    <w:rsid w:val="00771D37"/>
    <w:rsid w:val="00772D99"/>
    <w:rsid w:val="00772ED0"/>
    <w:rsid w:val="0077367D"/>
    <w:rsid w:val="007750CE"/>
    <w:rsid w:val="0077593C"/>
    <w:rsid w:val="00777B6A"/>
    <w:rsid w:val="00781AC4"/>
    <w:rsid w:val="00785C2A"/>
    <w:rsid w:val="00786215"/>
    <w:rsid w:val="007878DE"/>
    <w:rsid w:val="00790AD5"/>
    <w:rsid w:val="007912A9"/>
    <w:rsid w:val="007923BA"/>
    <w:rsid w:val="00793474"/>
    <w:rsid w:val="00794AB6"/>
    <w:rsid w:val="00796360"/>
    <w:rsid w:val="00796C84"/>
    <w:rsid w:val="007A1BEF"/>
    <w:rsid w:val="007A1E9C"/>
    <w:rsid w:val="007A3395"/>
    <w:rsid w:val="007A3FC2"/>
    <w:rsid w:val="007A5E21"/>
    <w:rsid w:val="007A6A89"/>
    <w:rsid w:val="007A789B"/>
    <w:rsid w:val="007B15E6"/>
    <w:rsid w:val="007B209E"/>
    <w:rsid w:val="007B43C3"/>
    <w:rsid w:val="007B4570"/>
    <w:rsid w:val="007B7FA5"/>
    <w:rsid w:val="007C0554"/>
    <w:rsid w:val="007C0E01"/>
    <w:rsid w:val="007C1600"/>
    <w:rsid w:val="007C1725"/>
    <w:rsid w:val="007C18CC"/>
    <w:rsid w:val="007C1E36"/>
    <w:rsid w:val="007C2D10"/>
    <w:rsid w:val="007C4957"/>
    <w:rsid w:val="007C51DB"/>
    <w:rsid w:val="007C64FF"/>
    <w:rsid w:val="007C6669"/>
    <w:rsid w:val="007C68ED"/>
    <w:rsid w:val="007C6FBE"/>
    <w:rsid w:val="007C7184"/>
    <w:rsid w:val="007D1A6C"/>
    <w:rsid w:val="007D6B2A"/>
    <w:rsid w:val="007D74AB"/>
    <w:rsid w:val="007E278A"/>
    <w:rsid w:val="007E2F5A"/>
    <w:rsid w:val="007E3F85"/>
    <w:rsid w:val="007E484D"/>
    <w:rsid w:val="007E4ADE"/>
    <w:rsid w:val="007E7E28"/>
    <w:rsid w:val="007E7F4E"/>
    <w:rsid w:val="007F0143"/>
    <w:rsid w:val="007F2798"/>
    <w:rsid w:val="007F5B69"/>
    <w:rsid w:val="007F70C8"/>
    <w:rsid w:val="00800A4D"/>
    <w:rsid w:val="00801BAE"/>
    <w:rsid w:val="008030A1"/>
    <w:rsid w:val="00805C0C"/>
    <w:rsid w:val="008062C1"/>
    <w:rsid w:val="00810799"/>
    <w:rsid w:val="008120A5"/>
    <w:rsid w:val="00812D30"/>
    <w:rsid w:val="00813191"/>
    <w:rsid w:val="00816018"/>
    <w:rsid w:val="00817075"/>
    <w:rsid w:val="00821502"/>
    <w:rsid w:val="00821B22"/>
    <w:rsid w:val="00825614"/>
    <w:rsid w:val="00825808"/>
    <w:rsid w:val="00827F0A"/>
    <w:rsid w:val="00831723"/>
    <w:rsid w:val="00832FC6"/>
    <w:rsid w:val="0083513C"/>
    <w:rsid w:val="00837E85"/>
    <w:rsid w:val="008426B6"/>
    <w:rsid w:val="0084668B"/>
    <w:rsid w:val="008523D5"/>
    <w:rsid w:val="00852E42"/>
    <w:rsid w:val="008532E9"/>
    <w:rsid w:val="00853C95"/>
    <w:rsid w:val="00857B04"/>
    <w:rsid w:val="00860826"/>
    <w:rsid w:val="00861BA5"/>
    <w:rsid w:val="00863547"/>
    <w:rsid w:val="008640E5"/>
    <w:rsid w:val="00864155"/>
    <w:rsid w:val="00864221"/>
    <w:rsid w:val="008678E4"/>
    <w:rsid w:val="0086794F"/>
    <w:rsid w:val="008713D9"/>
    <w:rsid w:val="00877B49"/>
    <w:rsid w:val="00881C5B"/>
    <w:rsid w:val="00882CA9"/>
    <w:rsid w:val="008830EB"/>
    <w:rsid w:val="0088380E"/>
    <w:rsid w:val="00885B6B"/>
    <w:rsid w:val="00886DEB"/>
    <w:rsid w:val="00886EC0"/>
    <w:rsid w:val="008903B1"/>
    <w:rsid w:val="00892954"/>
    <w:rsid w:val="008930E5"/>
    <w:rsid w:val="00896EA8"/>
    <w:rsid w:val="008978EA"/>
    <w:rsid w:val="008A0D0E"/>
    <w:rsid w:val="008A2C2C"/>
    <w:rsid w:val="008A3364"/>
    <w:rsid w:val="008A56AD"/>
    <w:rsid w:val="008A5948"/>
    <w:rsid w:val="008A6BDF"/>
    <w:rsid w:val="008A7B48"/>
    <w:rsid w:val="008B0BDF"/>
    <w:rsid w:val="008B27C5"/>
    <w:rsid w:val="008B3F67"/>
    <w:rsid w:val="008B4291"/>
    <w:rsid w:val="008B42AC"/>
    <w:rsid w:val="008B45A4"/>
    <w:rsid w:val="008B4A04"/>
    <w:rsid w:val="008B64B3"/>
    <w:rsid w:val="008B71F9"/>
    <w:rsid w:val="008C47E4"/>
    <w:rsid w:val="008C741C"/>
    <w:rsid w:val="008D0512"/>
    <w:rsid w:val="008D0928"/>
    <w:rsid w:val="008D10A1"/>
    <w:rsid w:val="008D1E9A"/>
    <w:rsid w:val="008D437F"/>
    <w:rsid w:val="008D71F9"/>
    <w:rsid w:val="008E086D"/>
    <w:rsid w:val="008E2FDC"/>
    <w:rsid w:val="008E4747"/>
    <w:rsid w:val="008E6283"/>
    <w:rsid w:val="008E6AF6"/>
    <w:rsid w:val="008F30F7"/>
    <w:rsid w:val="008F3E2F"/>
    <w:rsid w:val="009004D7"/>
    <w:rsid w:val="00900B2C"/>
    <w:rsid w:val="0090466D"/>
    <w:rsid w:val="0090488A"/>
    <w:rsid w:val="009070DD"/>
    <w:rsid w:val="009126CF"/>
    <w:rsid w:val="00913A86"/>
    <w:rsid w:val="00913C33"/>
    <w:rsid w:val="00913FCD"/>
    <w:rsid w:val="00916707"/>
    <w:rsid w:val="00917664"/>
    <w:rsid w:val="009213D3"/>
    <w:rsid w:val="0092243C"/>
    <w:rsid w:val="0092301B"/>
    <w:rsid w:val="0092327C"/>
    <w:rsid w:val="009245FA"/>
    <w:rsid w:val="00930075"/>
    <w:rsid w:val="009308A4"/>
    <w:rsid w:val="00931001"/>
    <w:rsid w:val="009343AF"/>
    <w:rsid w:val="00937466"/>
    <w:rsid w:val="00940E57"/>
    <w:rsid w:val="00941E0B"/>
    <w:rsid w:val="00942BCD"/>
    <w:rsid w:val="009463CA"/>
    <w:rsid w:val="00950196"/>
    <w:rsid w:val="0095220D"/>
    <w:rsid w:val="009536FD"/>
    <w:rsid w:val="009541BA"/>
    <w:rsid w:val="00954452"/>
    <w:rsid w:val="009553B6"/>
    <w:rsid w:val="0095677E"/>
    <w:rsid w:val="009616E1"/>
    <w:rsid w:val="00963B39"/>
    <w:rsid w:val="00964CED"/>
    <w:rsid w:val="009652B2"/>
    <w:rsid w:val="009742BB"/>
    <w:rsid w:val="0097621F"/>
    <w:rsid w:val="00976EDC"/>
    <w:rsid w:val="009778E3"/>
    <w:rsid w:val="009807F6"/>
    <w:rsid w:val="00982B82"/>
    <w:rsid w:val="00984750"/>
    <w:rsid w:val="00984C9E"/>
    <w:rsid w:val="009850B4"/>
    <w:rsid w:val="00985619"/>
    <w:rsid w:val="00985A7B"/>
    <w:rsid w:val="009865CE"/>
    <w:rsid w:val="00986CD4"/>
    <w:rsid w:val="00987C73"/>
    <w:rsid w:val="009907B6"/>
    <w:rsid w:val="009909B3"/>
    <w:rsid w:val="00990C17"/>
    <w:rsid w:val="009929BC"/>
    <w:rsid w:val="00993458"/>
    <w:rsid w:val="00993DEC"/>
    <w:rsid w:val="00994C9C"/>
    <w:rsid w:val="009957F4"/>
    <w:rsid w:val="0099603F"/>
    <w:rsid w:val="009A27C8"/>
    <w:rsid w:val="009A29FA"/>
    <w:rsid w:val="009A45F9"/>
    <w:rsid w:val="009A54E4"/>
    <w:rsid w:val="009A78BF"/>
    <w:rsid w:val="009B09E1"/>
    <w:rsid w:val="009B449B"/>
    <w:rsid w:val="009B51FB"/>
    <w:rsid w:val="009C0F1F"/>
    <w:rsid w:val="009C1CF4"/>
    <w:rsid w:val="009C32C4"/>
    <w:rsid w:val="009C46EF"/>
    <w:rsid w:val="009C592E"/>
    <w:rsid w:val="009C6634"/>
    <w:rsid w:val="009C66C3"/>
    <w:rsid w:val="009C7E9D"/>
    <w:rsid w:val="009D157C"/>
    <w:rsid w:val="009D4131"/>
    <w:rsid w:val="009D468E"/>
    <w:rsid w:val="009D4EC4"/>
    <w:rsid w:val="009D77BA"/>
    <w:rsid w:val="009E0551"/>
    <w:rsid w:val="009E1CDF"/>
    <w:rsid w:val="009E3D40"/>
    <w:rsid w:val="009E535F"/>
    <w:rsid w:val="009E73FA"/>
    <w:rsid w:val="009E7763"/>
    <w:rsid w:val="009F0F3D"/>
    <w:rsid w:val="009F3574"/>
    <w:rsid w:val="009F4D89"/>
    <w:rsid w:val="009F55E9"/>
    <w:rsid w:val="009F63D9"/>
    <w:rsid w:val="009F694E"/>
    <w:rsid w:val="00A019DA"/>
    <w:rsid w:val="00A02501"/>
    <w:rsid w:val="00A04CD2"/>
    <w:rsid w:val="00A04D0E"/>
    <w:rsid w:val="00A0516F"/>
    <w:rsid w:val="00A10226"/>
    <w:rsid w:val="00A1116A"/>
    <w:rsid w:val="00A11E13"/>
    <w:rsid w:val="00A14C5C"/>
    <w:rsid w:val="00A14FE5"/>
    <w:rsid w:val="00A1527A"/>
    <w:rsid w:val="00A15546"/>
    <w:rsid w:val="00A15C0E"/>
    <w:rsid w:val="00A162E3"/>
    <w:rsid w:val="00A21446"/>
    <w:rsid w:val="00A21973"/>
    <w:rsid w:val="00A2364A"/>
    <w:rsid w:val="00A23C60"/>
    <w:rsid w:val="00A23F85"/>
    <w:rsid w:val="00A26EFB"/>
    <w:rsid w:val="00A27250"/>
    <w:rsid w:val="00A272F0"/>
    <w:rsid w:val="00A37A70"/>
    <w:rsid w:val="00A42EEB"/>
    <w:rsid w:val="00A4778D"/>
    <w:rsid w:val="00A47C38"/>
    <w:rsid w:val="00A511AD"/>
    <w:rsid w:val="00A54DE4"/>
    <w:rsid w:val="00A5736D"/>
    <w:rsid w:val="00A57384"/>
    <w:rsid w:val="00A57989"/>
    <w:rsid w:val="00A60CF5"/>
    <w:rsid w:val="00A63001"/>
    <w:rsid w:val="00A63486"/>
    <w:rsid w:val="00A637E8"/>
    <w:rsid w:val="00A63F92"/>
    <w:rsid w:val="00A643F8"/>
    <w:rsid w:val="00A70243"/>
    <w:rsid w:val="00A7129D"/>
    <w:rsid w:val="00A717BE"/>
    <w:rsid w:val="00A72DA0"/>
    <w:rsid w:val="00A73179"/>
    <w:rsid w:val="00A802CC"/>
    <w:rsid w:val="00A83757"/>
    <w:rsid w:val="00A847E4"/>
    <w:rsid w:val="00A876B3"/>
    <w:rsid w:val="00A90942"/>
    <w:rsid w:val="00A90FBC"/>
    <w:rsid w:val="00A91E9F"/>
    <w:rsid w:val="00A9203B"/>
    <w:rsid w:val="00A92176"/>
    <w:rsid w:val="00A9231B"/>
    <w:rsid w:val="00A924F6"/>
    <w:rsid w:val="00A92EF8"/>
    <w:rsid w:val="00A94063"/>
    <w:rsid w:val="00A94D28"/>
    <w:rsid w:val="00A952CA"/>
    <w:rsid w:val="00A95A84"/>
    <w:rsid w:val="00AA0577"/>
    <w:rsid w:val="00AA103C"/>
    <w:rsid w:val="00AA1186"/>
    <w:rsid w:val="00AA2454"/>
    <w:rsid w:val="00AA3F11"/>
    <w:rsid w:val="00AA413E"/>
    <w:rsid w:val="00AA44DD"/>
    <w:rsid w:val="00AA501A"/>
    <w:rsid w:val="00AA5888"/>
    <w:rsid w:val="00AB02EE"/>
    <w:rsid w:val="00AB0CE9"/>
    <w:rsid w:val="00AB1508"/>
    <w:rsid w:val="00AB1D0C"/>
    <w:rsid w:val="00AB21D5"/>
    <w:rsid w:val="00AB255D"/>
    <w:rsid w:val="00AB263A"/>
    <w:rsid w:val="00AB30CD"/>
    <w:rsid w:val="00AC1661"/>
    <w:rsid w:val="00AC1718"/>
    <w:rsid w:val="00AC47F2"/>
    <w:rsid w:val="00AC70B4"/>
    <w:rsid w:val="00AC7885"/>
    <w:rsid w:val="00AD31CC"/>
    <w:rsid w:val="00AD3791"/>
    <w:rsid w:val="00AD547D"/>
    <w:rsid w:val="00AD64AA"/>
    <w:rsid w:val="00AD7500"/>
    <w:rsid w:val="00AE238F"/>
    <w:rsid w:val="00AE2D3D"/>
    <w:rsid w:val="00AE3385"/>
    <w:rsid w:val="00AE45BC"/>
    <w:rsid w:val="00AE51DE"/>
    <w:rsid w:val="00AE6137"/>
    <w:rsid w:val="00AE68C9"/>
    <w:rsid w:val="00AE6D01"/>
    <w:rsid w:val="00AF0815"/>
    <w:rsid w:val="00AF0ADF"/>
    <w:rsid w:val="00AF1413"/>
    <w:rsid w:val="00AF1CA6"/>
    <w:rsid w:val="00AF2CDE"/>
    <w:rsid w:val="00AF2E57"/>
    <w:rsid w:val="00AF3443"/>
    <w:rsid w:val="00AF4108"/>
    <w:rsid w:val="00AF4AC6"/>
    <w:rsid w:val="00AF4D28"/>
    <w:rsid w:val="00AF5834"/>
    <w:rsid w:val="00AF66C6"/>
    <w:rsid w:val="00AF7EE4"/>
    <w:rsid w:val="00AF7F4A"/>
    <w:rsid w:val="00B019F2"/>
    <w:rsid w:val="00B0296E"/>
    <w:rsid w:val="00B02C82"/>
    <w:rsid w:val="00B02E02"/>
    <w:rsid w:val="00B06841"/>
    <w:rsid w:val="00B1076E"/>
    <w:rsid w:val="00B10A57"/>
    <w:rsid w:val="00B10EB1"/>
    <w:rsid w:val="00B11A53"/>
    <w:rsid w:val="00B1272A"/>
    <w:rsid w:val="00B127BD"/>
    <w:rsid w:val="00B14B8C"/>
    <w:rsid w:val="00B1521E"/>
    <w:rsid w:val="00B158A5"/>
    <w:rsid w:val="00B23B24"/>
    <w:rsid w:val="00B24BBA"/>
    <w:rsid w:val="00B25024"/>
    <w:rsid w:val="00B25687"/>
    <w:rsid w:val="00B3048B"/>
    <w:rsid w:val="00B31A4E"/>
    <w:rsid w:val="00B33579"/>
    <w:rsid w:val="00B344A4"/>
    <w:rsid w:val="00B36E90"/>
    <w:rsid w:val="00B4004E"/>
    <w:rsid w:val="00B405C1"/>
    <w:rsid w:val="00B40852"/>
    <w:rsid w:val="00B40FF0"/>
    <w:rsid w:val="00B439DF"/>
    <w:rsid w:val="00B43B39"/>
    <w:rsid w:val="00B4441E"/>
    <w:rsid w:val="00B45E4C"/>
    <w:rsid w:val="00B45FAD"/>
    <w:rsid w:val="00B47269"/>
    <w:rsid w:val="00B503FA"/>
    <w:rsid w:val="00B52429"/>
    <w:rsid w:val="00B52C07"/>
    <w:rsid w:val="00B52CA8"/>
    <w:rsid w:val="00B53BD3"/>
    <w:rsid w:val="00B566C7"/>
    <w:rsid w:val="00B60070"/>
    <w:rsid w:val="00B60EB3"/>
    <w:rsid w:val="00B619F5"/>
    <w:rsid w:val="00B61AB1"/>
    <w:rsid w:val="00B61B0F"/>
    <w:rsid w:val="00B63049"/>
    <w:rsid w:val="00B66DF1"/>
    <w:rsid w:val="00B675C0"/>
    <w:rsid w:val="00B70984"/>
    <w:rsid w:val="00B70D11"/>
    <w:rsid w:val="00B70DD0"/>
    <w:rsid w:val="00B72D8A"/>
    <w:rsid w:val="00B737B1"/>
    <w:rsid w:val="00B7561F"/>
    <w:rsid w:val="00B857CB"/>
    <w:rsid w:val="00B8623F"/>
    <w:rsid w:val="00B86B42"/>
    <w:rsid w:val="00B8791E"/>
    <w:rsid w:val="00B9005A"/>
    <w:rsid w:val="00B92AF0"/>
    <w:rsid w:val="00B946DA"/>
    <w:rsid w:val="00B965FB"/>
    <w:rsid w:val="00B96AD4"/>
    <w:rsid w:val="00B96B70"/>
    <w:rsid w:val="00BA0965"/>
    <w:rsid w:val="00BA4E61"/>
    <w:rsid w:val="00BA6368"/>
    <w:rsid w:val="00BA6BCF"/>
    <w:rsid w:val="00BB2D9D"/>
    <w:rsid w:val="00BB4D7E"/>
    <w:rsid w:val="00BC4B37"/>
    <w:rsid w:val="00BC74FA"/>
    <w:rsid w:val="00BD3C5C"/>
    <w:rsid w:val="00BD466B"/>
    <w:rsid w:val="00BD5E19"/>
    <w:rsid w:val="00BD7AD9"/>
    <w:rsid w:val="00BE1712"/>
    <w:rsid w:val="00BE7EDF"/>
    <w:rsid w:val="00BF02ED"/>
    <w:rsid w:val="00BF2936"/>
    <w:rsid w:val="00BF2A3C"/>
    <w:rsid w:val="00BF2E8F"/>
    <w:rsid w:val="00BF33C4"/>
    <w:rsid w:val="00BF463B"/>
    <w:rsid w:val="00BF540A"/>
    <w:rsid w:val="00BF549D"/>
    <w:rsid w:val="00BF7118"/>
    <w:rsid w:val="00C0040F"/>
    <w:rsid w:val="00C00A51"/>
    <w:rsid w:val="00C05057"/>
    <w:rsid w:val="00C0613F"/>
    <w:rsid w:val="00C068B5"/>
    <w:rsid w:val="00C06AF2"/>
    <w:rsid w:val="00C07BA2"/>
    <w:rsid w:val="00C10BC0"/>
    <w:rsid w:val="00C11B1F"/>
    <w:rsid w:val="00C12235"/>
    <w:rsid w:val="00C12726"/>
    <w:rsid w:val="00C12EC9"/>
    <w:rsid w:val="00C15188"/>
    <w:rsid w:val="00C213D6"/>
    <w:rsid w:val="00C222E9"/>
    <w:rsid w:val="00C23BF6"/>
    <w:rsid w:val="00C2475B"/>
    <w:rsid w:val="00C25F2E"/>
    <w:rsid w:val="00C26D40"/>
    <w:rsid w:val="00C2777A"/>
    <w:rsid w:val="00C30632"/>
    <w:rsid w:val="00C32915"/>
    <w:rsid w:val="00C32BA4"/>
    <w:rsid w:val="00C33898"/>
    <w:rsid w:val="00C33A6D"/>
    <w:rsid w:val="00C33F60"/>
    <w:rsid w:val="00C346AF"/>
    <w:rsid w:val="00C35122"/>
    <w:rsid w:val="00C37C81"/>
    <w:rsid w:val="00C40A1B"/>
    <w:rsid w:val="00C41C74"/>
    <w:rsid w:val="00C42F3B"/>
    <w:rsid w:val="00C463E7"/>
    <w:rsid w:val="00C46A94"/>
    <w:rsid w:val="00C476EF"/>
    <w:rsid w:val="00C47B99"/>
    <w:rsid w:val="00C54D9F"/>
    <w:rsid w:val="00C55210"/>
    <w:rsid w:val="00C5571B"/>
    <w:rsid w:val="00C55DF3"/>
    <w:rsid w:val="00C55EEE"/>
    <w:rsid w:val="00C562DD"/>
    <w:rsid w:val="00C568F7"/>
    <w:rsid w:val="00C616B6"/>
    <w:rsid w:val="00C628C6"/>
    <w:rsid w:val="00C633EA"/>
    <w:rsid w:val="00C6390E"/>
    <w:rsid w:val="00C64673"/>
    <w:rsid w:val="00C65B84"/>
    <w:rsid w:val="00C6765D"/>
    <w:rsid w:val="00C70DFC"/>
    <w:rsid w:val="00C71825"/>
    <w:rsid w:val="00C7202D"/>
    <w:rsid w:val="00C7271C"/>
    <w:rsid w:val="00C73635"/>
    <w:rsid w:val="00C73F60"/>
    <w:rsid w:val="00C74AB9"/>
    <w:rsid w:val="00C75354"/>
    <w:rsid w:val="00C7637A"/>
    <w:rsid w:val="00C76418"/>
    <w:rsid w:val="00C76423"/>
    <w:rsid w:val="00C814BD"/>
    <w:rsid w:val="00C81670"/>
    <w:rsid w:val="00C82690"/>
    <w:rsid w:val="00C83877"/>
    <w:rsid w:val="00C84792"/>
    <w:rsid w:val="00C85D4B"/>
    <w:rsid w:val="00C86111"/>
    <w:rsid w:val="00C86BD4"/>
    <w:rsid w:val="00C86E96"/>
    <w:rsid w:val="00C90D59"/>
    <w:rsid w:val="00C9178B"/>
    <w:rsid w:val="00C92471"/>
    <w:rsid w:val="00C92802"/>
    <w:rsid w:val="00C9353D"/>
    <w:rsid w:val="00C935C2"/>
    <w:rsid w:val="00CA0004"/>
    <w:rsid w:val="00CA19D3"/>
    <w:rsid w:val="00CA31FA"/>
    <w:rsid w:val="00CA6920"/>
    <w:rsid w:val="00CB023F"/>
    <w:rsid w:val="00CB04AF"/>
    <w:rsid w:val="00CB0B34"/>
    <w:rsid w:val="00CB14E8"/>
    <w:rsid w:val="00CB2E62"/>
    <w:rsid w:val="00CB58B0"/>
    <w:rsid w:val="00CB6ECF"/>
    <w:rsid w:val="00CC171A"/>
    <w:rsid w:val="00CC1876"/>
    <w:rsid w:val="00CC79E8"/>
    <w:rsid w:val="00CD24BC"/>
    <w:rsid w:val="00CD45C9"/>
    <w:rsid w:val="00CD54C4"/>
    <w:rsid w:val="00CD7FB8"/>
    <w:rsid w:val="00CE0291"/>
    <w:rsid w:val="00CF0E47"/>
    <w:rsid w:val="00CF1109"/>
    <w:rsid w:val="00CF5F6D"/>
    <w:rsid w:val="00CF7101"/>
    <w:rsid w:val="00CF79BB"/>
    <w:rsid w:val="00D003F4"/>
    <w:rsid w:val="00D02E33"/>
    <w:rsid w:val="00D05B0D"/>
    <w:rsid w:val="00D05D51"/>
    <w:rsid w:val="00D06DDB"/>
    <w:rsid w:val="00D07E57"/>
    <w:rsid w:val="00D10D0C"/>
    <w:rsid w:val="00D10F0D"/>
    <w:rsid w:val="00D12D33"/>
    <w:rsid w:val="00D14C00"/>
    <w:rsid w:val="00D22A13"/>
    <w:rsid w:val="00D23CEA"/>
    <w:rsid w:val="00D25392"/>
    <w:rsid w:val="00D26B0D"/>
    <w:rsid w:val="00D30386"/>
    <w:rsid w:val="00D32AF1"/>
    <w:rsid w:val="00D37A5D"/>
    <w:rsid w:val="00D426EE"/>
    <w:rsid w:val="00D43C18"/>
    <w:rsid w:val="00D44517"/>
    <w:rsid w:val="00D47484"/>
    <w:rsid w:val="00D5088A"/>
    <w:rsid w:val="00D50EF4"/>
    <w:rsid w:val="00D50FAF"/>
    <w:rsid w:val="00D51379"/>
    <w:rsid w:val="00D51E70"/>
    <w:rsid w:val="00D52178"/>
    <w:rsid w:val="00D5384D"/>
    <w:rsid w:val="00D5524D"/>
    <w:rsid w:val="00D56CC0"/>
    <w:rsid w:val="00D60339"/>
    <w:rsid w:val="00D609E6"/>
    <w:rsid w:val="00D629BE"/>
    <w:rsid w:val="00D6394C"/>
    <w:rsid w:val="00D66304"/>
    <w:rsid w:val="00D707C4"/>
    <w:rsid w:val="00D7261B"/>
    <w:rsid w:val="00D72C33"/>
    <w:rsid w:val="00D732BF"/>
    <w:rsid w:val="00D75CE4"/>
    <w:rsid w:val="00D7750A"/>
    <w:rsid w:val="00D7797B"/>
    <w:rsid w:val="00D83812"/>
    <w:rsid w:val="00D84B9E"/>
    <w:rsid w:val="00D864F9"/>
    <w:rsid w:val="00D86608"/>
    <w:rsid w:val="00D871F0"/>
    <w:rsid w:val="00D87BDF"/>
    <w:rsid w:val="00D90762"/>
    <w:rsid w:val="00D92728"/>
    <w:rsid w:val="00D93EE4"/>
    <w:rsid w:val="00DA084C"/>
    <w:rsid w:val="00DA31E5"/>
    <w:rsid w:val="00DA364B"/>
    <w:rsid w:val="00DA701B"/>
    <w:rsid w:val="00DA7537"/>
    <w:rsid w:val="00DB18DA"/>
    <w:rsid w:val="00DB1CAE"/>
    <w:rsid w:val="00DB497C"/>
    <w:rsid w:val="00DB7627"/>
    <w:rsid w:val="00DB7C67"/>
    <w:rsid w:val="00DC010F"/>
    <w:rsid w:val="00DC311A"/>
    <w:rsid w:val="00DC6764"/>
    <w:rsid w:val="00DD1B58"/>
    <w:rsid w:val="00DD25D3"/>
    <w:rsid w:val="00DD4248"/>
    <w:rsid w:val="00DD427D"/>
    <w:rsid w:val="00DD709D"/>
    <w:rsid w:val="00DD7DF0"/>
    <w:rsid w:val="00DE11A5"/>
    <w:rsid w:val="00DE24F5"/>
    <w:rsid w:val="00DE3C99"/>
    <w:rsid w:val="00DE4134"/>
    <w:rsid w:val="00DE55CD"/>
    <w:rsid w:val="00DE5657"/>
    <w:rsid w:val="00DE5763"/>
    <w:rsid w:val="00DE606D"/>
    <w:rsid w:val="00DE6D25"/>
    <w:rsid w:val="00DE728F"/>
    <w:rsid w:val="00DF2186"/>
    <w:rsid w:val="00DF4597"/>
    <w:rsid w:val="00DF4871"/>
    <w:rsid w:val="00DF49EF"/>
    <w:rsid w:val="00DF4AD6"/>
    <w:rsid w:val="00E00240"/>
    <w:rsid w:val="00E019F1"/>
    <w:rsid w:val="00E04121"/>
    <w:rsid w:val="00E071DB"/>
    <w:rsid w:val="00E10934"/>
    <w:rsid w:val="00E10940"/>
    <w:rsid w:val="00E109BF"/>
    <w:rsid w:val="00E1445E"/>
    <w:rsid w:val="00E14E20"/>
    <w:rsid w:val="00E1520A"/>
    <w:rsid w:val="00E21C35"/>
    <w:rsid w:val="00E21F5D"/>
    <w:rsid w:val="00E22322"/>
    <w:rsid w:val="00E233A5"/>
    <w:rsid w:val="00E23BA6"/>
    <w:rsid w:val="00E23C95"/>
    <w:rsid w:val="00E25495"/>
    <w:rsid w:val="00E264CB"/>
    <w:rsid w:val="00E26966"/>
    <w:rsid w:val="00E276BB"/>
    <w:rsid w:val="00E27CAE"/>
    <w:rsid w:val="00E32784"/>
    <w:rsid w:val="00E332DC"/>
    <w:rsid w:val="00E33586"/>
    <w:rsid w:val="00E3484B"/>
    <w:rsid w:val="00E359AA"/>
    <w:rsid w:val="00E35F14"/>
    <w:rsid w:val="00E36CBC"/>
    <w:rsid w:val="00E40483"/>
    <w:rsid w:val="00E40E76"/>
    <w:rsid w:val="00E4271C"/>
    <w:rsid w:val="00E43DD1"/>
    <w:rsid w:val="00E43E3F"/>
    <w:rsid w:val="00E44B56"/>
    <w:rsid w:val="00E45081"/>
    <w:rsid w:val="00E46253"/>
    <w:rsid w:val="00E46734"/>
    <w:rsid w:val="00E52D64"/>
    <w:rsid w:val="00E5360A"/>
    <w:rsid w:val="00E5443B"/>
    <w:rsid w:val="00E54821"/>
    <w:rsid w:val="00E55A29"/>
    <w:rsid w:val="00E56480"/>
    <w:rsid w:val="00E634E9"/>
    <w:rsid w:val="00E71553"/>
    <w:rsid w:val="00E71BDE"/>
    <w:rsid w:val="00E72A37"/>
    <w:rsid w:val="00E73202"/>
    <w:rsid w:val="00E75B2B"/>
    <w:rsid w:val="00E773C1"/>
    <w:rsid w:val="00E80817"/>
    <w:rsid w:val="00E8152C"/>
    <w:rsid w:val="00E81A0F"/>
    <w:rsid w:val="00E8377C"/>
    <w:rsid w:val="00E86F70"/>
    <w:rsid w:val="00E908D7"/>
    <w:rsid w:val="00E91532"/>
    <w:rsid w:val="00E97E6C"/>
    <w:rsid w:val="00EA0A49"/>
    <w:rsid w:val="00EA0AF4"/>
    <w:rsid w:val="00EA125D"/>
    <w:rsid w:val="00EA172A"/>
    <w:rsid w:val="00EA5252"/>
    <w:rsid w:val="00EA5583"/>
    <w:rsid w:val="00EA5FE6"/>
    <w:rsid w:val="00EA607B"/>
    <w:rsid w:val="00EA6537"/>
    <w:rsid w:val="00EB1EF5"/>
    <w:rsid w:val="00EB6D85"/>
    <w:rsid w:val="00EB6DCE"/>
    <w:rsid w:val="00EC12D3"/>
    <w:rsid w:val="00EC3337"/>
    <w:rsid w:val="00EC6B0B"/>
    <w:rsid w:val="00ED0539"/>
    <w:rsid w:val="00ED1959"/>
    <w:rsid w:val="00ED36A2"/>
    <w:rsid w:val="00ED7434"/>
    <w:rsid w:val="00EE0C13"/>
    <w:rsid w:val="00EE167D"/>
    <w:rsid w:val="00EE2C1D"/>
    <w:rsid w:val="00EE5369"/>
    <w:rsid w:val="00EE5BA4"/>
    <w:rsid w:val="00EE71CC"/>
    <w:rsid w:val="00EF0273"/>
    <w:rsid w:val="00EF1333"/>
    <w:rsid w:val="00EF6693"/>
    <w:rsid w:val="00EF6D6A"/>
    <w:rsid w:val="00F00A5D"/>
    <w:rsid w:val="00F03E01"/>
    <w:rsid w:val="00F110D3"/>
    <w:rsid w:val="00F11862"/>
    <w:rsid w:val="00F14104"/>
    <w:rsid w:val="00F15BF6"/>
    <w:rsid w:val="00F17C87"/>
    <w:rsid w:val="00F231C4"/>
    <w:rsid w:val="00F23807"/>
    <w:rsid w:val="00F24000"/>
    <w:rsid w:val="00F255F7"/>
    <w:rsid w:val="00F261E2"/>
    <w:rsid w:val="00F2737E"/>
    <w:rsid w:val="00F27BAC"/>
    <w:rsid w:val="00F31127"/>
    <w:rsid w:val="00F3302B"/>
    <w:rsid w:val="00F343F2"/>
    <w:rsid w:val="00F356A6"/>
    <w:rsid w:val="00F35901"/>
    <w:rsid w:val="00F359B6"/>
    <w:rsid w:val="00F35FF5"/>
    <w:rsid w:val="00F375BA"/>
    <w:rsid w:val="00F4008A"/>
    <w:rsid w:val="00F40D61"/>
    <w:rsid w:val="00F4192C"/>
    <w:rsid w:val="00F42F99"/>
    <w:rsid w:val="00F445C0"/>
    <w:rsid w:val="00F50D97"/>
    <w:rsid w:val="00F511A1"/>
    <w:rsid w:val="00F542D1"/>
    <w:rsid w:val="00F5465F"/>
    <w:rsid w:val="00F55213"/>
    <w:rsid w:val="00F55389"/>
    <w:rsid w:val="00F569C1"/>
    <w:rsid w:val="00F56EBD"/>
    <w:rsid w:val="00F635D6"/>
    <w:rsid w:val="00F646E5"/>
    <w:rsid w:val="00F67F14"/>
    <w:rsid w:val="00F72836"/>
    <w:rsid w:val="00F748CE"/>
    <w:rsid w:val="00F75D4F"/>
    <w:rsid w:val="00F766F2"/>
    <w:rsid w:val="00F7722E"/>
    <w:rsid w:val="00F8103B"/>
    <w:rsid w:val="00F81A23"/>
    <w:rsid w:val="00F81D50"/>
    <w:rsid w:val="00F87799"/>
    <w:rsid w:val="00F87CCA"/>
    <w:rsid w:val="00F908FF"/>
    <w:rsid w:val="00F90B9D"/>
    <w:rsid w:val="00F92C40"/>
    <w:rsid w:val="00F95ECC"/>
    <w:rsid w:val="00FA11C4"/>
    <w:rsid w:val="00FA20BF"/>
    <w:rsid w:val="00FA797F"/>
    <w:rsid w:val="00FB035C"/>
    <w:rsid w:val="00FB0AAF"/>
    <w:rsid w:val="00FB13FA"/>
    <w:rsid w:val="00FB33FC"/>
    <w:rsid w:val="00FB416B"/>
    <w:rsid w:val="00FB526D"/>
    <w:rsid w:val="00FB5609"/>
    <w:rsid w:val="00FB59FB"/>
    <w:rsid w:val="00FB68E3"/>
    <w:rsid w:val="00FB7D95"/>
    <w:rsid w:val="00FB7E25"/>
    <w:rsid w:val="00FC2173"/>
    <w:rsid w:val="00FC2AD5"/>
    <w:rsid w:val="00FC4D5F"/>
    <w:rsid w:val="00FC5F64"/>
    <w:rsid w:val="00FD3D92"/>
    <w:rsid w:val="00FD4336"/>
    <w:rsid w:val="00FD4595"/>
    <w:rsid w:val="00FD58CC"/>
    <w:rsid w:val="00FE0BF3"/>
    <w:rsid w:val="00FE0C78"/>
    <w:rsid w:val="00FE1D73"/>
    <w:rsid w:val="00FE3620"/>
    <w:rsid w:val="00FE4221"/>
    <w:rsid w:val="00FE558E"/>
    <w:rsid w:val="00FE6D51"/>
    <w:rsid w:val="00FE7C60"/>
    <w:rsid w:val="00FF31F0"/>
    <w:rsid w:val="00FF4361"/>
    <w:rsid w:val="00FF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B0894"/>
  <w15:docId w15:val="{CA6CECED-59E3-4014-A310-04CCD3A8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484"/>
    <w:pPr>
      <w:spacing w:after="20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84"/>
    <w:rPr>
      <w:rFonts w:ascii="Arial" w:hAnsi="Arial"/>
      <w:sz w:val="24"/>
      <w:szCs w:val="24"/>
    </w:rPr>
  </w:style>
  <w:style w:type="paragraph" w:styleId="NormalWeb">
    <w:name w:val="Normal (Web)"/>
    <w:basedOn w:val="Normal"/>
    <w:uiPriority w:val="99"/>
    <w:unhideWhenUsed/>
    <w:rsid w:val="00D4748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47484"/>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83513C"/>
    <w:rPr>
      <w:color w:val="0000FF"/>
      <w:u w:val="single"/>
    </w:rPr>
  </w:style>
  <w:style w:type="character" w:styleId="FollowedHyperlink">
    <w:name w:val="FollowedHyperlink"/>
    <w:basedOn w:val="DefaultParagraphFont"/>
    <w:uiPriority w:val="99"/>
    <w:semiHidden/>
    <w:unhideWhenUsed/>
    <w:rsid w:val="00896EA8"/>
    <w:rPr>
      <w:color w:val="954F72" w:themeColor="followedHyperlink"/>
      <w:u w:val="single"/>
    </w:rPr>
  </w:style>
  <w:style w:type="character" w:customStyle="1" w:styleId="current-selection">
    <w:name w:val="current-selection"/>
    <w:basedOn w:val="DefaultParagraphFont"/>
    <w:rsid w:val="00896EA8"/>
  </w:style>
  <w:style w:type="character" w:customStyle="1" w:styleId="a">
    <w:name w:val="_"/>
    <w:basedOn w:val="DefaultParagraphFont"/>
    <w:rsid w:val="00896EA8"/>
  </w:style>
  <w:style w:type="character" w:customStyle="1" w:styleId="ff1">
    <w:name w:val="ff1"/>
    <w:basedOn w:val="DefaultParagraphFont"/>
    <w:rsid w:val="00896EA8"/>
  </w:style>
  <w:style w:type="paragraph" w:styleId="NoSpacing">
    <w:name w:val="No Spacing"/>
    <w:uiPriority w:val="1"/>
    <w:qFormat/>
    <w:rsid w:val="00F356A6"/>
    <w:pPr>
      <w:spacing w:after="0" w:line="240" w:lineRule="auto"/>
    </w:pPr>
    <w:rPr>
      <w:rFonts w:ascii="Arial" w:hAnsi="Arial"/>
      <w:sz w:val="24"/>
      <w:szCs w:val="24"/>
    </w:rPr>
  </w:style>
  <w:style w:type="paragraph" w:styleId="Footer">
    <w:name w:val="footer"/>
    <w:basedOn w:val="Normal"/>
    <w:link w:val="FooterChar"/>
    <w:uiPriority w:val="99"/>
    <w:unhideWhenUsed/>
    <w:rsid w:val="00C63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3EA"/>
    <w:rPr>
      <w:rFonts w:ascii="Arial" w:hAnsi="Arial"/>
      <w:sz w:val="24"/>
      <w:szCs w:val="24"/>
    </w:rPr>
  </w:style>
  <w:style w:type="paragraph" w:styleId="FootnoteText">
    <w:name w:val="footnote text"/>
    <w:basedOn w:val="Normal"/>
    <w:link w:val="FootnoteTextChar"/>
    <w:uiPriority w:val="99"/>
    <w:semiHidden/>
    <w:unhideWhenUsed/>
    <w:rsid w:val="00F95E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ECC"/>
    <w:rPr>
      <w:rFonts w:ascii="Arial" w:hAnsi="Arial"/>
      <w:sz w:val="20"/>
      <w:szCs w:val="20"/>
    </w:rPr>
  </w:style>
  <w:style w:type="character" w:styleId="FootnoteReference">
    <w:name w:val="footnote reference"/>
    <w:basedOn w:val="DefaultParagraphFont"/>
    <w:uiPriority w:val="99"/>
    <w:semiHidden/>
    <w:unhideWhenUsed/>
    <w:rsid w:val="00F95ECC"/>
    <w:rPr>
      <w:vertAlign w:val="superscript"/>
    </w:rPr>
  </w:style>
  <w:style w:type="paragraph" w:customStyle="1" w:styleId="Default">
    <w:name w:val="Default"/>
    <w:basedOn w:val="Normal"/>
    <w:uiPriority w:val="99"/>
    <w:semiHidden/>
    <w:rsid w:val="00A23F85"/>
    <w:pPr>
      <w:autoSpaceDE w:val="0"/>
      <w:autoSpaceDN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CB14E8"/>
    <w:rPr>
      <w:sz w:val="16"/>
      <w:szCs w:val="16"/>
    </w:rPr>
  </w:style>
  <w:style w:type="paragraph" w:styleId="CommentText">
    <w:name w:val="annotation text"/>
    <w:basedOn w:val="Normal"/>
    <w:link w:val="CommentTextChar"/>
    <w:uiPriority w:val="99"/>
    <w:unhideWhenUsed/>
    <w:rsid w:val="00CB14E8"/>
    <w:pPr>
      <w:spacing w:line="240" w:lineRule="auto"/>
    </w:pPr>
    <w:rPr>
      <w:sz w:val="20"/>
      <w:szCs w:val="20"/>
    </w:rPr>
  </w:style>
  <w:style w:type="character" w:customStyle="1" w:styleId="CommentTextChar">
    <w:name w:val="Comment Text Char"/>
    <w:basedOn w:val="DefaultParagraphFont"/>
    <w:link w:val="CommentText"/>
    <w:uiPriority w:val="99"/>
    <w:rsid w:val="00CB14E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14E8"/>
    <w:rPr>
      <w:b/>
      <w:bCs/>
    </w:rPr>
  </w:style>
  <w:style w:type="character" w:customStyle="1" w:styleId="CommentSubjectChar">
    <w:name w:val="Comment Subject Char"/>
    <w:basedOn w:val="CommentTextChar"/>
    <w:link w:val="CommentSubject"/>
    <w:uiPriority w:val="99"/>
    <w:semiHidden/>
    <w:rsid w:val="00CB14E8"/>
    <w:rPr>
      <w:rFonts w:ascii="Arial" w:hAnsi="Arial"/>
      <w:b/>
      <w:bCs/>
      <w:sz w:val="20"/>
      <w:szCs w:val="20"/>
    </w:rPr>
  </w:style>
  <w:style w:type="paragraph" w:styleId="BalloonText">
    <w:name w:val="Balloon Text"/>
    <w:basedOn w:val="Normal"/>
    <w:link w:val="BalloonTextChar"/>
    <w:uiPriority w:val="99"/>
    <w:semiHidden/>
    <w:unhideWhenUsed/>
    <w:rsid w:val="00CB1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4E8"/>
    <w:rPr>
      <w:rFonts w:ascii="Segoe UI" w:hAnsi="Segoe UI" w:cs="Segoe UI"/>
      <w:sz w:val="18"/>
      <w:szCs w:val="18"/>
    </w:rPr>
  </w:style>
  <w:style w:type="character" w:customStyle="1" w:styleId="UnresolvedMention1">
    <w:name w:val="Unresolved Mention1"/>
    <w:basedOn w:val="DefaultParagraphFont"/>
    <w:uiPriority w:val="99"/>
    <w:semiHidden/>
    <w:unhideWhenUsed/>
    <w:rsid w:val="00FB035C"/>
    <w:rPr>
      <w:color w:val="605E5C"/>
      <w:shd w:val="clear" w:color="auto" w:fill="E1DFDD"/>
    </w:rPr>
  </w:style>
  <w:style w:type="character" w:customStyle="1" w:styleId="UnresolvedMention2">
    <w:name w:val="Unresolved Mention2"/>
    <w:basedOn w:val="DefaultParagraphFont"/>
    <w:uiPriority w:val="99"/>
    <w:semiHidden/>
    <w:unhideWhenUsed/>
    <w:rsid w:val="00A15546"/>
    <w:rPr>
      <w:color w:val="605E5C"/>
      <w:shd w:val="clear" w:color="auto" w:fill="E1DFDD"/>
    </w:rPr>
  </w:style>
  <w:style w:type="character" w:customStyle="1" w:styleId="UnresolvedMention3">
    <w:name w:val="Unresolved Mention3"/>
    <w:basedOn w:val="DefaultParagraphFont"/>
    <w:uiPriority w:val="99"/>
    <w:semiHidden/>
    <w:unhideWhenUsed/>
    <w:rsid w:val="00564C39"/>
    <w:rPr>
      <w:color w:val="605E5C"/>
      <w:shd w:val="clear" w:color="auto" w:fill="E1DFDD"/>
    </w:rPr>
  </w:style>
  <w:style w:type="paragraph" w:styleId="Revision">
    <w:name w:val="Revision"/>
    <w:hidden/>
    <w:uiPriority w:val="99"/>
    <w:semiHidden/>
    <w:rsid w:val="00327E29"/>
    <w:pPr>
      <w:spacing w:after="0" w:line="240" w:lineRule="auto"/>
    </w:pPr>
    <w:rPr>
      <w:rFonts w:ascii="Arial" w:hAnsi="Arial"/>
      <w:sz w:val="24"/>
      <w:szCs w:val="24"/>
    </w:rPr>
  </w:style>
  <w:style w:type="character" w:customStyle="1" w:styleId="UnresolvedMention">
    <w:name w:val="Unresolved Mention"/>
    <w:basedOn w:val="DefaultParagraphFont"/>
    <w:uiPriority w:val="99"/>
    <w:semiHidden/>
    <w:unhideWhenUsed/>
    <w:rsid w:val="0014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2396">
      <w:bodyDiv w:val="1"/>
      <w:marLeft w:val="0"/>
      <w:marRight w:val="0"/>
      <w:marTop w:val="0"/>
      <w:marBottom w:val="0"/>
      <w:divBdr>
        <w:top w:val="none" w:sz="0" w:space="0" w:color="auto"/>
        <w:left w:val="none" w:sz="0" w:space="0" w:color="auto"/>
        <w:bottom w:val="none" w:sz="0" w:space="0" w:color="auto"/>
        <w:right w:val="none" w:sz="0" w:space="0" w:color="auto"/>
      </w:divBdr>
      <w:divsChild>
        <w:div w:id="1700741108">
          <w:marLeft w:val="0"/>
          <w:marRight w:val="0"/>
          <w:marTop w:val="0"/>
          <w:marBottom w:val="0"/>
          <w:divBdr>
            <w:top w:val="none" w:sz="0" w:space="0" w:color="auto"/>
            <w:left w:val="none" w:sz="0" w:space="0" w:color="auto"/>
            <w:bottom w:val="none" w:sz="0" w:space="0" w:color="auto"/>
            <w:right w:val="none" w:sz="0" w:space="0" w:color="auto"/>
          </w:divBdr>
          <w:divsChild>
            <w:div w:id="576062797">
              <w:marLeft w:val="0"/>
              <w:marRight w:val="0"/>
              <w:marTop w:val="0"/>
              <w:marBottom w:val="0"/>
              <w:divBdr>
                <w:top w:val="none" w:sz="0" w:space="0" w:color="auto"/>
                <w:left w:val="none" w:sz="0" w:space="0" w:color="auto"/>
                <w:bottom w:val="none" w:sz="0" w:space="0" w:color="auto"/>
                <w:right w:val="none" w:sz="0" w:space="0" w:color="auto"/>
              </w:divBdr>
              <w:divsChild>
                <w:div w:id="881863427">
                  <w:marLeft w:val="0"/>
                  <w:marRight w:val="0"/>
                  <w:marTop w:val="0"/>
                  <w:marBottom w:val="0"/>
                  <w:divBdr>
                    <w:top w:val="none" w:sz="0" w:space="0" w:color="auto"/>
                    <w:left w:val="none" w:sz="0" w:space="0" w:color="auto"/>
                    <w:bottom w:val="none" w:sz="0" w:space="0" w:color="auto"/>
                    <w:right w:val="none" w:sz="0" w:space="0" w:color="auto"/>
                  </w:divBdr>
                  <w:divsChild>
                    <w:div w:id="50425505">
                      <w:marLeft w:val="0"/>
                      <w:marRight w:val="0"/>
                      <w:marTop w:val="0"/>
                      <w:marBottom w:val="0"/>
                      <w:divBdr>
                        <w:top w:val="single" w:sz="48" w:space="0" w:color="auto"/>
                        <w:left w:val="single" w:sz="48" w:space="0" w:color="auto"/>
                        <w:bottom w:val="single" w:sz="48" w:space="0" w:color="auto"/>
                        <w:right w:val="single" w:sz="48" w:space="0" w:color="auto"/>
                      </w:divBdr>
                      <w:divsChild>
                        <w:div w:id="778260315">
                          <w:marLeft w:val="0"/>
                          <w:marRight w:val="0"/>
                          <w:marTop w:val="0"/>
                          <w:marBottom w:val="0"/>
                          <w:divBdr>
                            <w:top w:val="none" w:sz="0" w:space="0" w:color="auto"/>
                            <w:left w:val="none" w:sz="0" w:space="0" w:color="auto"/>
                            <w:bottom w:val="none" w:sz="0" w:space="0" w:color="auto"/>
                            <w:right w:val="none" w:sz="0" w:space="0" w:color="auto"/>
                          </w:divBdr>
                          <w:divsChild>
                            <w:div w:id="340090768">
                              <w:marLeft w:val="0"/>
                              <w:marRight w:val="0"/>
                              <w:marTop w:val="0"/>
                              <w:marBottom w:val="0"/>
                              <w:divBdr>
                                <w:top w:val="none" w:sz="0" w:space="0" w:color="auto"/>
                                <w:left w:val="none" w:sz="0" w:space="0" w:color="auto"/>
                                <w:bottom w:val="none" w:sz="0" w:space="0" w:color="auto"/>
                                <w:right w:val="none" w:sz="0" w:space="0" w:color="auto"/>
                              </w:divBdr>
                            </w:div>
                            <w:div w:id="836264296">
                              <w:marLeft w:val="0"/>
                              <w:marRight w:val="0"/>
                              <w:marTop w:val="0"/>
                              <w:marBottom w:val="0"/>
                              <w:divBdr>
                                <w:top w:val="none" w:sz="0" w:space="0" w:color="auto"/>
                                <w:left w:val="none" w:sz="0" w:space="0" w:color="auto"/>
                                <w:bottom w:val="none" w:sz="0" w:space="0" w:color="auto"/>
                                <w:right w:val="none" w:sz="0" w:space="0" w:color="auto"/>
                              </w:divBdr>
                            </w:div>
                            <w:div w:id="18172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026112">
      <w:bodyDiv w:val="1"/>
      <w:marLeft w:val="0"/>
      <w:marRight w:val="0"/>
      <w:marTop w:val="0"/>
      <w:marBottom w:val="0"/>
      <w:divBdr>
        <w:top w:val="none" w:sz="0" w:space="0" w:color="auto"/>
        <w:left w:val="none" w:sz="0" w:space="0" w:color="auto"/>
        <w:bottom w:val="none" w:sz="0" w:space="0" w:color="auto"/>
        <w:right w:val="none" w:sz="0" w:space="0" w:color="auto"/>
      </w:divBdr>
      <w:divsChild>
        <w:div w:id="1819767190">
          <w:marLeft w:val="0"/>
          <w:marRight w:val="0"/>
          <w:marTop w:val="0"/>
          <w:marBottom w:val="0"/>
          <w:divBdr>
            <w:top w:val="none" w:sz="0" w:space="0" w:color="auto"/>
            <w:left w:val="none" w:sz="0" w:space="0" w:color="auto"/>
            <w:bottom w:val="none" w:sz="0" w:space="0" w:color="auto"/>
            <w:right w:val="none" w:sz="0" w:space="0" w:color="auto"/>
          </w:divBdr>
          <w:divsChild>
            <w:div w:id="154997847">
              <w:marLeft w:val="0"/>
              <w:marRight w:val="0"/>
              <w:marTop w:val="0"/>
              <w:marBottom w:val="0"/>
              <w:divBdr>
                <w:top w:val="none" w:sz="0" w:space="0" w:color="auto"/>
                <w:left w:val="none" w:sz="0" w:space="0" w:color="auto"/>
                <w:bottom w:val="none" w:sz="0" w:space="0" w:color="auto"/>
                <w:right w:val="none" w:sz="0" w:space="0" w:color="auto"/>
              </w:divBdr>
              <w:divsChild>
                <w:div w:id="1497918672">
                  <w:marLeft w:val="0"/>
                  <w:marRight w:val="0"/>
                  <w:marTop w:val="0"/>
                  <w:marBottom w:val="0"/>
                  <w:divBdr>
                    <w:top w:val="none" w:sz="0" w:space="0" w:color="auto"/>
                    <w:left w:val="none" w:sz="0" w:space="0" w:color="auto"/>
                    <w:bottom w:val="none" w:sz="0" w:space="0" w:color="auto"/>
                    <w:right w:val="none" w:sz="0" w:space="0" w:color="auto"/>
                  </w:divBdr>
                  <w:divsChild>
                    <w:div w:id="1704791987">
                      <w:marLeft w:val="0"/>
                      <w:marRight w:val="0"/>
                      <w:marTop w:val="0"/>
                      <w:marBottom w:val="0"/>
                      <w:divBdr>
                        <w:top w:val="single" w:sz="48" w:space="0" w:color="auto"/>
                        <w:left w:val="single" w:sz="48" w:space="0" w:color="auto"/>
                        <w:bottom w:val="single" w:sz="48" w:space="0" w:color="auto"/>
                        <w:right w:val="single" w:sz="48" w:space="0" w:color="auto"/>
                      </w:divBdr>
                      <w:divsChild>
                        <w:div w:id="900798088">
                          <w:marLeft w:val="0"/>
                          <w:marRight w:val="0"/>
                          <w:marTop w:val="0"/>
                          <w:marBottom w:val="0"/>
                          <w:divBdr>
                            <w:top w:val="none" w:sz="0" w:space="0" w:color="auto"/>
                            <w:left w:val="none" w:sz="0" w:space="0" w:color="auto"/>
                            <w:bottom w:val="none" w:sz="0" w:space="0" w:color="auto"/>
                            <w:right w:val="none" w:sz="0" w:space="0" w:color="auto"/>
                          </w:divBdr>
                          <w:divsChild>
                            <w:div w:id="33889372">
                              <w:marLeft w:val="0"/>
                              <w:marRight w:val="0"/>
                              <w:marTop w:val="0"/>
                              <w:marBottom w:val="0"/>
                              <w:divBdr>
                                <w:top w:val="none" w:sz="0" w:space="0" w:color="auto"/>
                                <w:left w:val="none" w:sz="0" w:space="0" w:color="auto"/>
                                <w:bottom w:val="none" w:sz="0" w:space="0" w:color="auto"/>
                                <w:right w:val="none" w:sz="0" w:space="0" w:color="auto"/>
                              </w:divBdr>
                            </w:div>
                            <w:div w:id="2109035438">
                              <w:marLeft w:val="0"/>
                              <w:marRight w:val="0"/>
                              <w:marTop w:val="0"/>
                              <w:marBottom w:val="0"/>
                              <w:divBdr>
                                <w:top w:val="none" w:sz="0" w:space="0" w:color="auto"/>
                                <w:left w:val="none" w:sz="0" w:space="0" w:color="auto"/>
                                <w:bottom w:val="none" w:sz="0" w:space="0" w:color="auto"/>
                                <w:right w:val="none" w:sz="0" w:space="0" w:color="auto"/>
                              </w:divBdr>
                            </w:div>
                            <w:div w:id="1498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2051">
      <w:bodyDiv w:val="1"/>
      <w:marLeft w:val="0"/>
      <w:marRight w:val="0"/>
      <w:marTop w:val="0"/>
      <w:marBottom w:val="0"/>
      <w:divBdr>
        <w:top w:val="none" w:sz="0" w:space="0" w:color="auto"/>
        <w:left w:val="none" w:sz="0" w:space="0" w:color="auto"/>
        <w:bottom w:val="none" w:sz="0" w:space="0" w:color="auto"/>
        <w:right w:val="none" w:sz="0" w:space="0" w:color="auto"/>
      </w:divBdr>
    </w:div>
    <w:div w:id="201171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dmin@socialworkscotlan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es.maybee@highland.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ocialworkscotland.org/publication/justice-social-work-routemap/" TargetMode="External"/><Relationship Id="rId2" Type="http://schemas.openxmlformats.org/officeDocument/2006/relationships/hyperlink" Target="http://www.legislation.gov.uk/sdsi/2019/9780111042175/contents" TargetMode="External"/><Relationship Id="rId1" Type="http://schemas.openxmlformats.org/officeDocument/2006/relationships/hyperlink" Target="http://www.legislation.gov.uk/asp/2020/7/contents" TargetMode="External"/><Relationship Id="rId4" Type="http://schemas.openxmlformats.org/officeDocument/2006/relationships/hyperlink" Target="https://www.gov.scot/publications/domestic-abuse-forms-violence-against-women-girls-vawg-during-covid-19-lockdown-period-30-3-20-22-05-20/page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2" ma:contentTypeDescription="Create a new document." ma:contentTypeScope="" ma:versionID="85b57ec27efba4d4af015a9e0ea40ef1">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c2d5c15a84054f5b32747e89a13a44ec"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D4D6D-202D-4C0B-A527-39887902A131}">
  <ds:schemaRefs>
    <ds:schemaRef ds:uri="http://schemas.microsoft.com/sharepoint/v3/contenttype/forms"/>
  </ds:schemaRefs>
</ds:datastoreItem>
</file>

<file path=customXml/itemProps2.xml><?xml version="1.0" encoding="utf-8"?>
<ds:datastoreItem xmlns:ds="http://schemas.openxmlformats.org/officeDocument/2006/customXml" ds:itemID="{EF52BC53-DF4A-459D-8104-A603C82A3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62049-174B-490B-8E68-A1C34FE92A7D}">
  <ds:schemaRef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a2b916de-b7d3-408a-b514-ad93e6949b80"/>
    <ds:schemaRef ds:uri="7b0832f7-d2e9-4461-9c94-e09d570d84fc"/>
  </ds:schemaRefs>
</ds:datastoreItem>
</file>

<file path=customXml/itemProps4.xml><?xml version="1.0" encoding="utf-8"?>
<ds:datastoreItem xmlns:ds="http://schemas.openxmlformats.org/officeDocument/2006/customXml" ds:itemID="{398DC286-009D-4CE4-B01A-4CC323F0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Farrugia</dc:creator>
  <cp:lastModifiedBy>Ben Farrugia</cp:lastModifiedBy>
  <cp:revision>3</cp:revision>
  <cp:lastPrinted>2020-07-01T10:44:00Z</cp:lastPrinted>
  <dcterms:created xsi:type="dcterms:W3CDTF">2020-07-16T08:36:00Z</dcterms:created>
  <dcterms:modified xsi:type="dcterms:W3CDTF">2020-07-16T08:41:00Z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AuthorIds_UIVersion_1536">
    <vt:lpwstr>69</vt:lpwstr>
  </property>
</Properties>
</file>