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7A5" w:rsidRDefault="004837A5">
      <w:pPr>
        <w:spacing w:line="259" w:lineRule="auto"/>
      </w:pPr>
      <w:bookmarkStart w:id="0" w:name="_Toc50632002"/>
      <w:bookmarkStart w:id="1" w:name="_Toc50633837"/>
    </w:p>
    <w:p w:rsidR="004837A5" w:rsidRDefault="004837A5">
      <w:pPr>
        <w:spacing w:line="259" w:lineRule="auto"/>
      </w:pPr>
    </w:p>
    <w:p w:rsidR="004837A5" w:rsidRDefault="004837A5">
      <w:pPr>
        <w:spacing w:line="259" w:lineRule="auto"/>
      </w:pPr>
    </w:p>
    <w:p w:rsidR="004837A5" w:rsidRDefault="004837A5">
      <w:pPr>
        <w:spacing w:line="259" w:lineRule="auto"/>
      </w:pPr>
    </w:p>
    <w:p w:rsidR="004837A5" w:rsidRDefault="004837A5">
      <w:pPr>
        <w:spacing w:line="259" w:lineRule="auto"/>
      </w:pPr>
    </w:p>
    <w:p w:rsidR="004837A5" w:rsidRDefault="004837A5">
      <w:pPr>
        <w:spacing w:line="259" w:lineRule="auto"/>
      </w:pPr>
      <w:r w:rsidRPr="006D2489">
        <w:rPr>
          <w:noProof/>
          <w:lang w:eastAsia="en-GB"/>
        </w:rPr>
        <w:drawing>
          <wp:anchor distT="0" distB="0" distL="114300" distR="114300" simplePos="0" relativeHeight="251660288" behindDoc="0" locked="0" layoutInCell="1" allowOverlap="1" wp14:anchorId="3AE59A1B" wp14:editId="380F80A3">
            <wp:simplePos x="0" y="0"/>
            <wp:positionH relativeFrom="column">
              <wp:posOffset>412750</wp:posOffset>
            </wp:positionH>
            <wp:positionV relativeFrom="paragraph">
              <wp:posOffset>136525</wp:posOffset>
            </wp:positionV>
            <wp:extent cx="4946650" cy="1701800"/>
            <wp:effectExtent l="0" t="0" r="6350" b="0"/>
            <wp:wrapSquare wrapText="bothSides"/>
            <wp:docPr id="20" name="Picture 20" descr="Colour Map logo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Map logo str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46650" cy="170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7A5" w:rsidRDefault="004837A5">
      <w:pPr>
        <w:spacing w:line="259" w:lineRule="auto"/>
      </w:pPr>
    </w:p>
    <w:p w:rsidR="004837A5" w:rsidRDefault="004837A5">
      <w:pPr>
        <w:spacing w:line="259" w:lineRule="auto"/>
      </w:pPr>
    </w:p>
    <w:p w:rsidR="004837A5" w:rsidRDefault="004837A5">
      <w:pPr>
        <w:spacing w:line="259" w:lineRule="auto"/>
      </w:pPr>
    </w:p>
    <w:p w:rsidR="004837A5" w:rsidRDefault="004837A5">
      <w:pPr>
        <w:spacing w:line="259" w:lineRule="auto"/>
      </w:pPr>
    </w:p>
    <w:p w:rsidR="004837A5" w:rsidRDefault="004837A5">
      <w:pPr>
        <w:spacing w:line="259" w:lineRule="auto"/>
      </w:pPr>
    </w:p>
    <w:p w:rsidR="004837A5" w:rsidRDefault="004837A5">
      <w:pPr>
        <w:spacing w:line="259" w:lineRule="auto"/>
      </w:pPr>
    </w:p>
    <w:p w:rsidR="004837A5" w:rsidRDefault="004837A5">
      <w:pPr>
        <w:spacing w:line="259" w:lineRule="auto"/>
      </w:pPr>
    </w:p>
    <w:p w:rsidR="004837A5" w:rsidRDefault="004837A5">
      <w:pPr>
        <w:spacing w:line="259" w:lineRule="auto"/>
      </w:pPr>
    </w:p>
    <w:p w:rsidR="004837A5" w:rsidRDefault="004837A5">
      <w:pPr>
        <w:spacing w:line="259" w:lineRule="auto"/>
      </w:pPr>
    </w:p>
    <w:p w:rsidR="004837A5" w:rsidRDefault="004837A5">
      <w:pPr>
        <w:spacing w:line="259" w:lineRule="auto"/>
      </w:pPr>
    </w:p>
    <w:p w:rsidR="004837A5" w:rsidRDefault="004837A5">
      <w:pPr>
        <w:spacing w:line="259" w:lineRule="auto"/>
      </w:pPr>
    </w:p>
    <w:p w:rsidR="004837A5" w:rsidRDefault="004837A5">
      <w:pPr>
        <w:spacing w:line="259" w:lineRule="auto"/>
      </w:pPr>
    </w:p>
    <w:p w:rsidR="004837A5" w:rsidRDefault="004837A5">
      <w:pPr>
        <w:spacing w:line="259" w:lineRule="auto"/>
      </w:pPr>
    </w:p>
    <w:p w:rsidR="004837A5" w:rsidRDefault="004837A5">
      <w:pPr>
        <w:spacing w:line="259" w:lineRule="auto"/>
      </w:pPr>
    </w:p>
    <w:p w:rsidR="004837A5" w:rsidRDefault="004837A5">
      <w:pPr>
        <w:spacing w:line="259" w:lineRule="auto"/>
      </w:pPr>
    </w:p>
    <w:p w:rsidR="004837A5" w:rsidRDefault="004837A5" w:rsidP="004837A5">
      <w:pPr>
        <w:spacing w:line="259" w:lineRule="auto"/>
        <w:jc w:val="center"/>
        <w:rPr>
          <w:sz w:val="36"/>
          <w:szCs w:val="36"/>
        </w:rPr>
      </w:pPr>
      <w:r>
        <w:rPr>
          <w:sz w:val="36"/>
          <w:szCs w:val="36"/>
        </w:rPr>
        <w:t>Integrated Health and Social Care in Pris</w:t>
      </w:r>
      <w:bookmarkStart w:id="2" w:name="_GoBack"/>
      <w:bookmarkEnd w:id="2"/>
      <w:r>
        <w:rPr>
          <w:sz w:val="36"/>
          <w:szCs w:val="36"/>
        </w:rPr>
        <w:t>ons</w:t>
      </w:r>
    </w:p>
    <w:p w:rsidR="004837A5" w:rsidRDefault="004837A5" w:rsidP="004837A5">
      <w:pPr>
        <w:spacing w:line="259" w:lineRule="auto"/>
        <w:jc w:val="center"/>
        <w:rPr>
          <w:sz w:val="36"/>
          <w:szCs w:val="36"/>
        </w:rPr>
      </w:pPr>
      <w:r>
        <w:rPr>
          <w:sz w:val="36"/>
          <w:szCs w:val="36"/>
        </w:rPr>
        <w:t>Tests of Change Findings Report</w:t>
      </w:r>
    </w:p>
    <w:p w:rsidR="00E84F3E" w:rsidRDefault="00E84F3E" w:rsidP="004837A5">
      <w:pPr>
        <w:spacing w:line="259" w:lineRule="auto"/>
        <w:jc w:val="center"/>
        <w:rPr>
          <w:sz w:val="36"/>
          <w:szCs w:val="36"/>
        </w:rPr>
      </w:pPr>
    </w:p>
    <w:p w:rsidR="00E84F3E" w:rsidRDefault="00E84F3E" w:rsidP="004837A5">
      <w:pPr>
        <w:spacing w:line="259" w:lineRule="auto"/>
        <w:jc w:val="center"/>
        <w:rPr>
          <w:sz w:val="36"/>
          <w:szCs w:val="36"/>
        </w:rPr>
      </w:pPr>
    </w:p>
    <w:p w:rsidR="004837A5" w:rsidRPr="00E84F3E" w:rsidRDefault="004837A5" w:rsidP="004837A5">
      <w:pPr>
        <w:spacing w:line="259" w:lineRule="auto"/>
        <w:jc w:val="center"/>
        <w:rPr>
          <w:b/>
          <w:sz w:val="44"/>
          <w:szCs w:val="44"/>
        </w:rPr>
      </w:pPr>
      <w:r w:rsidRPr="00E84F3E">
        <w:rPr>
          <w:b/>
          <w:sz w:val="44"/>
          <w:szCs w:val="44"/>
        </w:rPr>
        <w:t>Appendices</w:t>
      </w:r>
      <w:r w:rsidR="00A44D3D">
        <w:rPr>
          <w:b/>
          <w:sz w:val="44"/>
          <w:szCs w:val="44"/>
        </w:rPr>
        <w:t xml:space="preserve"> 1-1</w:t>
      </w:r>
      <w:r w:rsidR="00BA45AB">
        <w:rPr>
          <w:b/>
          <w:sz w:val="44"/>
          <w:szCs w:val="44"/>
        </w:rPr>
        <w:t>1</w:t>
      </w:r>
    </w:p>
    <w:p w:rsidR="004837A5" w:rsidRDefault="004837A5">
      <w:pPr>
        <w:spacing w:line="259" w:lineRule="auto"/>
      </w:pPr>
    </w:p>
    <w:p w:rsidR="004837A5" w:rsidRDefault="004837A5">
      <w:pPr>
        <w:spacing w:line="259" w:lineRule="auto"/>
        <w:sectPr w:rsidR="004837A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rsidR="00E84F3E" w:rsidRDefault="00E84F3E" w:rsidP="00E84F3E">
      <w:pPr>
        <w:pStyle w:val="Heading1"/>
      </w:pPr>
      <w:r>
        <w:lastRenderedPageBreak/>
        <w:t>Contents</w:t>
      </w:r>
    </w:p>
    <w:p w:rsidR="00E84F3E" w:rsidRDefault="00541ABC" w:rsidP="00E84F3E">
      <w:pPr>
        <w:pStyle w:val="Heading1"/>
      </w:pPr>
      <w:r>
        <w:t>Appendices</w:t>
      </w:r>
    </w:p>
    <w:p w:rsidR="00541ABC" w:rsidRPr="00541ABC" w:rsidRDefault="00541ABC" w:rsidP="00541ABC"/>
    <w:p w:rsidR="00E84F3E" w:rsidRPr="00E84F3E" w:rsidRDefault="00E84F3E" w:rsidP="00E84F3E">
      <w:pPr>
        <w:spacing w:line="360" w:lineRule="auto"/>
        <w:rPr>
          <w:sz w:val="24"/>
          <w:szCs w:val="24"/>
        </w:rPr>
      </w:pPr>
      <w:r w:rsidRPr="000C3ABD">
        <w:t>1</w:t>
      </w:r>
      <w:r w:rsidRPr="00E84F3E">
        <w:rPr>
          <w:sz w:val="24"/>
          <w:szCs w:val="24"/>
        </w:rPr>
        <w:tab/>
      </w:r>
      <w:hyperlink w:anchor="Appendix1" w:history="1">
        <w:r w:rsidRPr="00541ABC">
          <w:rPr>
            <w:rStyle w:val="Hyperlink"/>
            <w:sz w:val="24"/>
            <w:szCs w:val="24"/>
          </w:rPr>
          <w:t>Health and Justice Collaboration Board Programme Structure</w:t>
        </w:r>
      </w:hyperlink>
    </w:p>
    <w:p w:rsidR="00E84F3E" w:rsidRPr="00E84F3E" w:rsidRDefault="00E84F3E" w:rsidP="00E84F3E">
      <w:pPr>
        <w:spacing w:line="360" w:lineRule="auto"/>
        <w:rPr>
          <w:sz w:val="24"/>
          <w:szCs w:val="24"/>
        </w:rPr>
      </w:pPr>
      <w:r w:rsidRPr="00E84F3E">
        <w:rPr>
          <w:sz w:val="24"/>
          <w:szCs w:val="24"/>
        </w:rPr>
        <w:t>2</w:t>
      </w:r>
      <w:r w:rsidRPr="00E84F3E">
        <w:rPr>
          <w:sz w:val="24"/>
          <w:szCs w:val="24"/>
        </w:rPr>
        <w:tab/>
      </w:r>
      <w:hyperlink w:anchor="Appendix2" w:history="1">
        <w:r w:rsidRPr="00541ABC">
          <w:rPr>
            <w:rStyle w:val="Hyperlink"/>
            <w:sz w:val="24"/>
            <w:szCs w:val="24"/>
          </w:rPr>
          <w:t>Workstream and Report Advisory Group membership</w:t>
        </w:r>
      </w:hyperlink>
    </w:p>
    <w:p w:rsidR="00E84F3E" w:rsidRPr="00E84F3E" w:rsidRDefault="00E84F3E" w:rsidP="00E84F3E">
      <w:pPr>
        <w:spacing w:line="360" w:lineRule="auto"/>
        <w:rPr>
          <w:sz w:val="24"/>
          <w:szCs w:val="24"/>
        </w:rPr>
      </w:pPr>
      <w:r w:rsidRPr="00E84F3E">
        <w:rPr>
          <w:sz w:val="24"/>
          <w:szCs w:val="24"/>
        </w:rPr>
        <w:t>3</w:t>
      </w:r>
      <w:r w:rsidRPr="00E84F3E">
        <w:rPr>
          <w:sz w:val="24"/>
          <w:szCs w:val="24"/>
        </w:rPr>
        <w:tab/>
      </w:r>
      <w:hyperlink w:anchor="Appendix3" w:history="1">
        <w:r w:rsidRPr="00541ABC">
          <w:rPr>
            <w:rStyle w:val="Hyperlink"/>
            <w:sz w:val="24"/>
            <w:szCs w:val="24"/>
          </w:rPr>
          <w:t>Phases of the project</w:t>
        </w:r>
      </w:hyperlink>
      <w:r w:rsidRPr="00E84F3E">
        <w:rPr>
          <w:sz w:val="24"/>
          <w:szCs w:val="24"/>
        </w:rPr>
        <w:t xml:space="preserve"> </w:t>
      </w:r>
    </w:p>
    <w:p w:rsidR="00E84F3E" w:rsidRPr="00E84F3E" w:rsidRDefault="00E84F3E" w:rsidP="00E84F3E">
      <w:pPr>
        <w:spacing w:line="360" w:lineRule="auto"/>
        <w:rPr>
          <w:sz w:val="24"/>
          <w:szCs w:val="24"/>
        </w:rPr>
      </w:pPr>
      <w:r w:rsidRPr="00E84F3E">
        <w:rPr>
          <w:sz w:val="24"/>
          <w:szCs w:val="24"/>
        </w:rPr>
        <w:t>4</w:t>
      </w:r>
      <w:r w:rsidRPr="00E84F3E">
        <w:rPr>
          <w:sz w:val="24"/>
          <w:szCs w:val="24"/>
        </w:rPr>
        <w:tab/>
      </w:r>
      <w:hyperlink w:anchor="Appendix4" w:history="1">
        <w:r w:rsidRPr="00541ABC">
          <w:rPr>
            <w:rStyle w:val="Hyperlink"/>
            <w:sz w:val="24"/>
            <w:szCs w:val="24"/>
          </w:rPr>
          <w:t>Costs and structures of the tests of change</w:t>
        </w:r>
      </w:hyperlink>
    </w:p>
    <w:p w:rsidR="00E84F3E" w:rsidRPr="00E84F3E" w:rsidRDefault="00E84F3E" w:rsidP="00E84F3E">
      <w:pPr>
        <w:spacing w:line="360" w:lineRule="auto"/>
        <w:rPr>
          <w:sz w:val="24"/>
          <w:szCs w:val="24"/>
        </w:rPr>
      </w:pPr>
      <w:r w:rsidRPr="00E84F3E">
        <w:rPr>
          <w:sz w:val="24"/>
          <w:szCs w:val="24"/>
        </w:rPr>
        <w:t>5</w:t>
      </w:r>
      <w:r w:rsidRPr="00E84F3E">
        <w:rPr>
          <w:sz w:val="24"/>
          <w:szCs w:val="24"/>
        </w:rPr>
        <w:tab/>
      </w:r>
      <w:hyperlink w:anchor="Appendix5" w:history="1">
        <w:r w:rsidRPr="00541ABC">
          <w:rPr>
            <w:rStyle w:val="Hyperlink"/>
            <w:sz w:val="24"/>
            <w:szCs w:val="24"/>
          </w:rPr>
          <w:t>Mapping of actions, standards and outcomes</w:t>
        </w:r>
      </w:hyperlink>
    </w:p>
    <w:p w:rsidR="00E84F3E" w:rsidRPr="00E84F3E" w:rsidRDefault="00E84F3E" w:rsidP="00E84F3E">
      <w:pPr>
        <w:spacing w:line="360" w:lineRule="auto"/>
        <w:ind w:left="720" w:hanging="720"/>
        <w:rPr>
          <w:sz w:val="24"/>
          <w:szCs w:val="24"/>
        </w:rPr>
      </w:pPr>
      <w:r w:rsidRPr="00E84F3E">
        <w:rPr>
          <w:sz w:val="24"/>
          <w:szCs w:val="24"/>
        </w:rPr>
        <w:t>6</w:t>
      </w:r>
      <w:r w:rsidRPr="00E84F3E">
        <w:rPr>
          <w:sz w:val="24"/>
          <w:szCs w:val="24"/>
        </w:rPr>
        <w:tab/>
      </w:r>
      <w:hyperlink w:anchor="Appendix6" w:history="1">
        <w:r w:rsidRPr="00541ABC">
          <w:rPr>
            <w:rStyle w:val="Hyperlink"/>
            <w:sz w:val="24"/>
            <w:szCs w:val="24"/>
          </w:rPr>
          <w:t xml:space="preserve">Tests of change data set </w:t>
        </w:r>
      </w:hyperlink>
    </w:p>
    <w:p w:rsidR="00E84F3E" w:rsidRPr="00E84F3E" w:rsidRDefault="00E84F3E" w:rsidP="00E84F3E">
      <w:pPr>
        <w:spacing w:line="360" w:lineRule="auto"/>
        <w:rPr>
          <w:sz w:val="24"/>
          <w:szCs w:val="24"/>
        </w:rPr>
      </w:pPr>
      <w:r w:rsidRPr="00E84F3E">
        <w:rPr>
          <w:sz w:val="24"/>
          <w:szCs w:val="24"/>
        </w:rPr>
        <w:t>7</w:t>
      </w:r>
      <w:r w:rsidRPr="00E84F3E">
        <w:rPr>
          <w:sz w:val="24"/>
          <w:szCs w:val="24"/>
        </w:rPr>
        <w:tab/>
      </w:r>
      <w:hyperlink w:anchor="Appendix7" w:history="1">
        <w:r w:rsidRPr="00541ABC">
          <w:rPr>
            <w:rStyle w:val="Hyperlink"/>
            <w:sz w:val="24"/>
            <w:szCs w:val="24"/>
          </w:rPr>
          <w:t>Aids and equipment draft protocol</w:t>
        </w:r>
      </w:hyperlink>
    </w:p>
    <w:p w:rsidR="00E84F3E" w:rsidRPr="00E84F3E" w:rsidRDefault="00E84F3E" w:rsidP="00E84F3E">
      <w:pPr>
        <w:spacing w:line="360" w:lineRule="auto"/>
        <w:rPr>
          <w:sz w:val="24"/>
          <w:szCs w:val="24"/>
        </w:rPr>
      </w:pPr>
      <w:r w:rsidRPr="00E84F3E">
        <w:rPr>
          <w:sz w:val="24"/>
          <w:szCs w:val="24"/>
        </w:rPr>
        <w:t>8</w:t>
      </w:r>
      <w:r w:rsidRPr="00E84F3E">
        <w:rPr>
          <w:sz w:val="24"/>
          <w:szCs w:val="24"/>
        </w:rPr>
        <w:tab/>
      </w:r>
      <w:hyperlink w:anchor="Appendix8" w:history="1">
        <w:r w:rsidRPr="00541ABC">
          <w:rPr>
            <w:rStyle w:val="Hyperlink"/>
            <w:sz w:val="24"/>
            <w:szCs w:val="24"/>
          </w:rPr>
          <w:t>Third Sector in prisons</w:t>
        </w:r>
      </w:hyperlink>
    </w:p>
    <w:p w:rsidR="00E84F3E" w:rsidRPr="00E84F3E" w:rsidRDefault="00E84F3E" w:rsidP="00E84F3E">
      <w:pPr>
        <w:spacing w:line="360" w:lineRule="auto"/>
        <w:rPr>
          <w:sz w:val="24"/>
          <w:szCs w:val="24"/>
        </w:rPr>
      </w:pPr>
      <w:r w:rsidRPr="00E84F3E">
        <w:rPr>
          <w:sz w:val="24"/>
          <w:szCs w:val="24"/>
        </w:rPr>
        <w:t>9</w:t>
      </w:r>
      <w:r w:rsidRPr="00E84F3E">
        <w:rPr>
          <w:sz w:val="24"/>
          <w:szCs w:val="24"/>
        </w:rPr>
        <w:tab/>
      </w:r>
      <w:hyperlink w:anchor="Appendix9" w:history="1">
        <w:r w:rsidRPr="00541ABC">
          <w:rPr>
            <w:rStyle w:val="Hyperlink"/>
            <w:sz w:val="24"/>
            <w:szCs w:val="24"/>
          </w:rPr>
          <w:t>Related Scottish Government policy areas</w:t>
        </w:r>
      </w:hyperlink>
    </w:p>
    <w:p w:rsidR="00E84F3E" w:rsidRPr="00E84F3E" w:rsidRDefault="00E84F3E" w:rsidP="00541ABC">
      <w:pPr>
        <w:spacing w:line="360" w:lineRule="auto"/>
        <w:ind w:left="720" w:hanging="720"/>
        <w:rPr>
          <w:sz w:val="24"/>
          <w:szCs w:val="24"/>
        </w:rPr>
      </w:pPr>
      <w:r w:rsidRPr="00E84F3E">
        <w:rPr>
          <w:sz w:val="24"/>
          <w:szCs w:val="24"/>
        </w:rPr>
        <w:t>10</w:t>
      </w:r>
      <w:r w:rsidRPr="00E84F3E">
        <w:rPr>
          <w:sz w:val="24"/>
          <w:szCs w:val="24"/>
        </w:rPr>
        <w:tab/>
      </w:r>
      <w:hyperlink w:anchor="Appendix10" w:history="1">
        <w:r w:rsidRPr="00541ABC">
          <w:rPr>
            <w:rStyle w:val="Hyperlink"/>
            <w:sz w:val="24"/>
            <w:szCs w:val="24"/>
          </w:rPr>
          <w:t>Recommendations for implementation and essential tasks for the integrated team</w:t>
        </w:r>
      </w:hyperlink>
    </w:p>
    <w:p w:rsidR="00E84F3E" w:rsidRPr="00E84F3E" w:rsidRDefault="00E84F3E" w:rsidP="00E84F3E">
      <w:pPr>
        <w:spacing w:line="360" w:lineRule="auto"/>
        <w:rPr>
          <w:sz w:val="24"/>
          <w:szCs w:val="24"/>
        </w:rPr>
      </w:pPr>
      <w:r w:rsidRPr="00E84F3E">
        <w:rPr>
          <w:sz w:val="24"/>
          <w:szCs w:val="24"/>
        </w:rPr>
        <w:t>11</w:t>
      </w:r>
      <w:r w:rsidRPr="00E84F3E">
        <w:rPr>
          <w:sz w:val="24"/>
          <w:szCs w:val="24"/>
        </w:rPr>
        <w:tab/>
      </w:r>
      <w:hyperlink w:anchor="Appendix11" w:history="1">
        <w:r w:rsidRPr="00541ABC">
          <w:rPr>
            <w:rStyle w:val="Hyperlink"/>
            <w:sz w:val="24"/>
            <w:szCs w:val="24"/>
          </w:rPr>
          <w:t>An active implementation approach</w:t>
        </w:r>
      </w:hyperlink>
      <w:r w:rsidRPr="00E84F3E">
        <w:rPr>
          <w:sz w:val="24"/>
          <w:szCs w:val="24"/>
        </w:rPr>
        <w:t xml:space="preserve"> </w:t>
      </w:r>
    </w:p>
    <w:p w:rsidR="004837A5" w:rsidRDefault="004837A5" w:rsidP="00E84F3E">
      <w:pPr>
        <w:pStyle w:val="Heading1"/>
        <w:rPr>
          <w:color w:val="4F81BD" w:themeColor="accent1"/>
          <w:sz w:val="26"/>
          <w:szCs w:val="26"/>
        </w:rPr>
      </w:pPr>
      <w:r>
        <w:br w:type="page"/>
      </w:r>
    </w:p>
    <w:p w:rsidR="009C198E" w:rsidRPr="00BA45AB" w:rsidRDefault="009C198E" w:rsidP="00EC45EE">
      <w:pPr>
        <w:pStyle w:val="Heading2"/>
      </w:pPr>
      <w:bookmarkStart w:id="3" w:name="Appendix1"/>
      <w:bookmarkEnd w:id="3"/>
      <w:r w:rsidRPr="00BA45AB">
        <w:lastRenderedPageBreak/>
        <w:t>Appendix 1:  Health and Justice Collaboration Board Programme Structure</w:t>
      </w:r>
      <w:bookmarkEnd w:id="0"/>
      <w:bookmarkEnd w:id="1"/>
    </w:p>
    <w:p w:rsidR="009C198E" w:rsidRDefault="009C198E" w:rsidP="009C198E"/>
    <w:p w:rsidR="009C198E" w:rsidRDefault="009C198E" w:rsidP="009C198E">
      <w:pPr>
        <w:rPr>
          <w:noProof/>
          <w:lang w:eastAsia="en-GB"/>
        </w:rPr>
      </w:pPr>
    </w:p>
    <w:p w:rsidR="009C198E" w:rsidRDefault="009C198E" w:rsidP="009C198E">
      <w:pPr>
        <w:rPr>
          <w:noProof/>
          <w:lang w:eastAsia="en-GB"/>
        </w:rPr>
      </w:pPr>
    </w:p>
    <w:p w:rsidR="009C198E" w:rsidRDefault="009C198E" w:rsidP="009C198E">
      <w:pPr>
        <w:rPr>
          <w:noProof/>
          <w:lang w:eastAsia="en-GB"/>
        </w:rPr>
      </w:pPr>
    </w:p>
    <w:p w:rsidR="009C198E" w:rsidRDefault="009C198E" w:rsidP="009C198E">
      <w:pPr>
        <w:rPr>
          <w:noProof/>
          <w:lang w:eastAsia="en-GB"/>
        </w:rPr>
      </w:pPr>
    </w:p>
    <w:p w:rsidR="009C198E" w:rsidRDefault="009C198E" w:rsidP="009C198E">
      <w:pPr>
        <w:rPr>
          <w:noProof/>
          <w:lang w:eastAsia="en-GB"/>
        </w:rPr>
      </w:pPr>
    </w:p>
    <w:p w:rsidR="009C198E" w:rsidRDefault="009C198E" w:rsidP="009C198E">
      <w:pPr>
        <w:rPr>
          <w:noProof/>
          <w:lang w:eastAsia="en-GB"/>
        </w:rPr>
      </w:pPr>
    </w:p>
    <w:p w:rsidR="009C198E" w:rsidRDefault="009C198E" w:rsidP="009C198E">
      <w:r w:rsidRPr="0092392D">
        <w:rPr>
          <w:noProof/>
          <w:lang w:eastAsia="en-GB"/>
        </w:rPr>
        <w:drawing>
          <wp:inline distT="0" distB="0" distL="0" distR="0" wp14:anchorId="2D0BED44" wp14:editId="2D0BED45">
            <wp:extent cx="5731510" cy="2659380"/>
            <wp:effectExtent l="0" t="0" r="0" b="2667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C198E" w:rsidRDefault="009C198E" w:rsidP="009C198E">
      <w:pPr>
        <w:spacing w:after="200" w:line="276" w:lineRule="auto"/>
      </w:pPr>
      <w:r>
        <w:br w:type="page"/>
      </w:r>
    </w:p>
    <w:p w:rsidR="009C198E" w:rsidRDefault="009C198E" w:rsidP="00EC45EE">
      <w:pPr>
        <w:pStyle w:val="Heading2"/>
        <w:rPr>
          <w:b w:val="0"/>
        </w:rPr>
      </w:pPr>
      <w:bookmarkStart w:id="4" w:name="Appendix2"/>
      <w:bookmarkStart w:id="5" w:name="_Toc50632003"/>
      <w:bookmarkStart w:id="6" w:name="_Toc50633838"/>
      <w:bookmarkEnd w:id="4"/>
      <w:r>
        <w:lastRenderedPageBreak/>
        <w:t>Appendix 2</w:t>
      </w:r>
      <w:r w:rsidR="00EC45EE">
        <w:t xml:space="preserve">: </w:t>
      </w:r>
      <w:r>
        <w:t>Health and Social Care in Prisons Integration Workstream Members</w:t>
      </w:r>
      <w:bookmarkEnd w:id="5"/>
      <w:bookmarkEnd w:id="6"/>
    </w:p>
    <w:p w:rsidR="009C198E" w:rsidRDefault="009C198E" w:rsidP="009C198E"/>
    <w:tbl>
      <w:tblPr>
        <w:tblW w:w="9464" w:type="dxa"/>
        <w:tblLook w:val="04A0" w:firstRow="1" w:lastRow="0" w:firstColumn="1" w:lastColumn="0" w:noHBand="0" w:noVBand="1"/>
      </w:tblPr>
      <w:tblGrid>
        <w:gridCol w:w="3936"/>
        <w:gridCol w:w="5528"/>
      </w:tblGrid>
      <w:tr w:rsidR="009C198E" w:rsidTr="0095386A">
        <w:trPr>
          <w:trHeight w:val="255"/>
        </w:trPr>
        <w:tc>
          <w:tcPr>
            <w:tcW w:w="3936" w:type="dxa"/>
            <w:tcBorders>
              <w:top w:val="single" w:sz="4" w:space="0" w:color="auto"/>
              <w:left w:val="single" w:sz="4" w:space="0" w:color="auto"/>
              <w:bottom w:val="single" w:sz="4" w:space="0" w:color="auto"/>
              <w:right w:val="single" w:sz="4" w:space="0" w:color="auto"/>
            </w:tcBorders>
            <w:hideMark/>
          </w:tcPr>
          <w:p w:rsidR="009C198E" w:rsidRDefault="009C198E" w:rsidP="0095386A">
            <w:pPr>
              <w:rPr>
                <w:b/>
                <w:bCs/>
                <w:sz w:val="20"/>
                <w:lang w:eastAsia="en-GB"/>
              </w:rPr>
            </w:pPr>
            <w:r>
              <w:rPr>
                <w:b/>
                <w:bCs/>
                <w:sz w:val="20"/>
                <w:lang w:eastAsia="en-GB"/>
              </w:rPr>
              <w:t xml:space="preserve">Name </w:t>
            </w:r>
          </w:p>
        </w:tc>
        <w:tc>
          <w:tcPr>
            <w:tcW w:w="5528" w:type="dxa"/>
            <w:tcBorders>
              <w:top w:val="single" w:sz="4" w:space="0" w:color="auto"/>
              <w:left w:val="nil"/>
              <w:bottom w:val="single" w:sz="4" w:space="0" w:color="auto"/>
              <w:right w:val="single" w:sz="4" w:space="0" w:color="auto"/>
            </w:tcBorders>
            <w:hideMark/>
          </w:tcPr>
          <w:p w:rsidR="009C198E" w:rsidRDefault="009C198E" w:rsidP="0095386A">
            <w:pPr>
              <w:rPr>
                <w:b/>
                <w:bCs/>
                <w:sz w:val="20"/>
                <w:lang w:eastAsia="en-GB"/>
              </w:rPr>
            </w:pPr>
            <w:r>
              <w:rPr>
                <w:b/>
                <w:bCs/>
                <w:sz w:val="20"/>
                <w:lang w:eastAsia="en-GB"/>
              </w:rPr>
              <w:t xml:space="preserve">Representing </w:t>
            </w:r>
          </w:p>
        </w:tc>
      </w:tr>
      <w:tr w:rsidR="009C198E" w:rsidTr="0095386A">
        <w:trPr>
          <w:trHeight w:val="255"/>
        </w:trPr>
        <w:tc>
          <w:tcPr>
            <w:tcW w:w="3936" w:type="dxa"/>
            <w:tcBorders>
              <w:top w:val="nil"/>
              <w:left w:val="single" w:sz="4" w:space="0" w:color="auto"/>
              <w:bottom w:val="single" w:sz="4" w:space="0" w:color="auto"/>
              <w:right w:val="single" w:sz="4" w:space="0" w:color="auto"/>
            </w:tcBorders>
            <w:hideMark/>
          </w:tcPr>
          <w:p w:rsidR="009C198E" w:rsidRDefault="009C198E" w:rsidP="0095386A">
            <w:pPr>
              <w:rPr>
                <w:b/>
                <w:bCs/>
                <w:sz w:val="20"/>
                <w:lang w:eastAsia="en-GB"/>
              </w:rPr>
            </w:pPr>
            <w:r>
              <w:rPr>
                <w:b/>
                <w:bCs/>
                <w:sz w:val="20"/>
                <w:lang w:eastAsia="en-GB"/>
              </w:rPr>
              <w:t>Chair: Iona Colvin</w:t>
            </w:r>
          </w:p>
        </w:tc>
        <w:tc>
          <w:tcPr>
            <w:tcW w:w="5528" w:type="dxa"/>
            <w:tcBorders>
              <w:top w:val="nil"/>
              <w:left w:val="nil"/>
              <w:bottom w:val="single" w:sz="4" w:space="0" w:color="auto"/>
              <w:right w:val="single" w:sz="4" w:space="0" w:color="auto"/>
            </w:tcBorders>
            <w:noWrap/>
            <w:hideMark/>
          </w:tcPr>
          <w:p w:rsidR="009C198E" w:rsidRDefault="009C198E" w:rsidP="0095386A">
            <w:pPr>
              <w:rPr>
                <w:sz w:val="20"/>
                <w:lang w:eastAsia="en-GB"/>
              </w:rPr>
            </w:pPr>
            <w:r>
              <w:rPr>
                <w:sz w:val="20"/>
                <w:lang w:eastAsia="en-GB"/>
              </w:rPr>
              <w:t>Chief Social Work Advisor, SG</w:t>
            </w:r>
          </w:p>
        </w:tc>
      </w:tr>
      <w:tr w:rsidR="009C198E" w:rsidTr="0095386A">
        <w:trPr>
          <w:trHeight w:val="255"/>
        </w:trPr>
        <w:tc>
          <w:tcPr>
            <w:tcW w:w="3936" w:type="dxa"/>
            <w:tcBorders>
              <w:top w:val="nil"/>
              <w:left w:val="single" w:sz="4" w:space="0" w:color="auto"/>
              <w:bottom w:val="single" w:sz="4" w:space="0" w:color="auto"/>
              <w:right w:val="single" w:sz="4" w:space="0" w:color="auto"/>
            </w:tcBorders>
            <w:noWrap/>
            <w:hideMark/>
          </w:tcPr>
          <w:p w:rsidR="009C198E" w:rsidRDefault="009C198E" w:rsidP="0095386A">
            <w:pPr>
              <w:rPr>
                <w:sz w:val="20"/>
                <w:lang w:eastAsia="en-GB"/>
              </w:rPr>
            </w:pPr>
            <w:r>
              <w:rPr>
                <w:sz w:val="20"/>
                <w:lang w:eastAsia="en-GB"/>
              </w:rPr>
              <w:t>Nicola Rogerson</w:t>
            </w:r>
          </w:p>
        </w:tc>
        <w:tc>
          <w:tcPr>
            <w:tcW w:w="5528" w:type="dxa"/>
            <w:tcBorders>
              <w:top w:val="nil"/>
              <w:left w:val="nil"/>
              <w:bottom w:val="single" w:sz="4" w:space="0" w:color="auto"/>
              <w:right w:val="single" w:sz="4" w:space="0" w:color="auto"/>
            </w:tcBorders>
            <w:hideMark/>
          </w:tcPr>
          <w:p w:rsidR="009C198E" w:rsidRDefault="009C198E" w:rsidP="0095386A">
            <w:pPr>
              <w:rPr>
                <w:sz w:val="20"/>
                <w:lang w:eastAsia="en-GB"/>
              </w:rPr>
            </w:pPr>
            <w:r>
              <w:rPr>
                <w:sz w:val="20"/>
                <w:lang w:eastAsia="en-GB"/>
              </w:rPr>
              <w:t>Social Work Scotland</w:t>
            </w:r>
            <w:r w:rsidR="0095386A">
              <w:rPr>
                <w:sz w:val="20"/>
                <w:lang w:eastAsia="en-GB"/>
              </w:rPr>
              <w:t>, Justice Social Work</w:t>
            </w:r>
            <w:r>
              <w:rPr>
                <w:sz w:val="20"/>
                <w:lang w:eastAsia="en-GB"/>
              </w:rPr>
              <w:t xml:space="preserve"> </w:t>
            </w:r>
          </w:p>
        </w:tc>
      </w:tr>
      <w:tr w:rsidR="009C198E" w:rsidTr="0095386A">
        <w:trPr>
          <w:trHeight w:val="313"/>
        </w:trPr>
        <w:tc>
          <w:tcPr>
            <w:tcW w:w="3936" w:type="dxa"/>
            <w:tcBorders>
              <w:top w:val="nil"/>
              <w:left w:val="single" w:sz="4" w:space="0" w:color="auto"/>
              <w:bottom w:val="single" w:sz="4" w:space="0" w:color="auto"/>
              <w:right w:val="single" w:sz="4" w:space="0" w:color="auto"/>
            </w:tcBorders>
            <w:hideMark/>
          </w:tcPr>
          <w:p w:rsidR="009C198E" w:rsidRDefault="009C198E" w:rsidP="0095386A">
            <w:pPr>
              <w:rPr>
                <w:sz w:val="20"/>
                <w:lang w:eastAsia="en-GB"/>
              </w:rPr>
            </w:pPr>
            <w:r>
              <w:rPr>
                <w:sz w:val="20"/>
                <w:lang w:eastAsia="en-GB"/>
              </w:rPr>
              <w:t xml:space="preserve">Brian Nisbet </w:t>
            </w:r>
          </w:p>
        </w:tc>
        <w:tc>
          <w:tcPr>
            <w:tcW w:w="5528" w:type="dxa"/>
            <w:tcBorders>
              <w:top w:val="nil"/>
              <w:left w:val="nil"/>
              <w:bottom w:val="single" w:sz="4" w:space="0" w:color="auto"/>
              <w:right w:val="single" w:sz="4" w:space="0" w:color="auto"/>
            </w:tcBorders>
            <w:hideMark/>
          </w:tcPr>
          <w:p w:rsidR="009C198E" w:rsidRDefault="009C198E" w:rsidP="0095386A">
            <w:pPr>
              <w:rPr>
                <w:sz w:val="20"/>
                <w:lang w:eastAsia="en-GB"/>
              </w:rPr>
            </w:pPr>
            <w:r>
              <w:rPr>
                <w:sz w:val="20"/>
                <w:lang w:eastAsia="en-GB"/>
              </w:rPr>
              <w:t xml:space="preserve">SG Integration Division </w:t>
            </w:r>
          </w:p>
        </w:tc>
      </w:tr>
      <w:tr w:rsidR="009C198E" w:rsidTr="0095386A">
        <w:trPr>
          <w:trHeight w:val="275"/>
        </w:trPr>
        <w:tc>
          <w:tcPr>
            <w:tcW w:w="3936" w:type="dxa"/>
            <w:tcBorders>
              <w:top w:val="nil"/>
              <w:left w:val="single" w:sz="4" w:space="0" w:color="auto"/>
              <w:bottom w:val="single" w:sz="4" w:space="0" w:color="auto"/>
              <w:right w:val="single" w:sz="4" w:space="0" w:color="auto"/>
            </w:tcBorders>
            <w:hideMark/>
          </w:tcPr>
          <w:p w:rsidR="009C198E" w:rsidRDefault="009C198E" w:rsidP="0095386A">
            <w:pPr>
              <w:rPr>
                <w:sz w:val="20"/>
                <w:lang w:eastAsia="en-GB"/>
              </w:rPr>
            </w:pPr>
            <w:r>
              <w:rPr>
                <w:sz w:val="20"/>
                <w:lang w:eastAsia="en-GB"/>
              </w:rPr>
              <w:t>Kevin Fulton</w:t>
            </w:r>
          </w:p>
        </w:tc>
        <w:tc>
          <w:tcPr>
            <w:tcW w:w="5528" w:type="dxa"/>
            <w:tcBorders>
              <w:top w:val="nil"/>
              <w:left w:val="nil"/>
              <w:bottom w:val="single" w:sz="4" w:space="0" w:color="auto"/>
              <w:right w:val="single" w:sz="4" w:space="0" w:color="auto"/>
            </w:tcBorders>
            <w:hideMark/>
          </w:tcPr>
          <w:p w:rsidR="009C198E" w:rsidRDefault="009C198E" w:rsidP="0095386A">
            <w:pPr>
              <w:rPr>
                <w:sz w:val="20"/>
                <w:lang w:eastAsia="en-GB"/>
              </w:rPr>
            </w:pPr>
            <w:r>
              <w:rPr>
                <w:sz w:val="20"/>
                <w:lang w:eastAsia="en-GB"/>
              </w:rPr>
              <w:t>SG Throughcare policy</w:t>
            </w:r>
          </w:p>
        </w:tc>
      </w:tr>
      <w:tr w:rsidR="009C198E" w:rsidTr="0095386A">
        <w:trPr>
          <w:trHeight w:val="300"/>
        </w:trPr>
        <w:tc>
          <w:tcPr>
            <w:tcW w:w="3936" w:type="dxa"/>
            <w:tcBorders>
              <w:top w:val="nil"/>
              <w:left w:val="single" w:sz="4" w:space="0" w:color="auto"/>
              <w:bottom w:val="single" w:sz="4" w:space="0" w:color="auto"/>
              <w:right w:val="single" w:sz="4" w:space="0" w:color="auto"/>
            </w:tcBorders>
            <w:hideMark/>
          </w:tcPr>
          <w:p w:rsidR="009C198E" w:rsidRDefault="009C198E" w:rsidP="0095386A">
            <w:pPr>
              <w:rPr>
                <w:sz w:val="20"/>
                <w:lang w:eastAsia="en-GB"/>
              </w:rPr>
            </w:pPr>
            <w:r>
              <w:rPr>
                <w:sz w:val="20"/>
                <w:lang w:eastAsia="en-GB"/>
              </w:rPr>
              <w:t>David Fotheringham</w:t>
            </w:r>
          </w:p>
        </w:tc>
        <w:tc>
          <w:tcPr>
            <w:tcW w:w="5528" w:type="dxa"/>
            <w:tcBorders>
              <w:top w:val="nil"/>
              <w:left w:val="nil"/>
              <w:bottom w:val="single" w:sz="4" w:space="0" w:color="auto"/>
              <w:right w:val="single" w:sz="4" w:space="0" w:color="auto"/>
            </w:tcBorders>
            <w:hideMark/>
          </w:tcPr>
          <w:p w:rsidR="009C198E" w:rsidRDefault="009C198E" w:rsidP="0095386A">
            <w:pPr>
              <w:rPr>
                <w:sz w:val="20"/>
                <w:lang w:eastAsia="en-GB"/>
              </w:rPr>
            </w:pPr>
            <w:r>
              <w:rPr>
                <w:sz w:val="20"/>
                <w:lang w:eastAsia="en-GB"/>
              </w:rPr>
              <w:t>SG Adult Social Care</w:t>
            </w:r>
          </w:p>
        </w:tc>
      </w:tr>
      <w:tr w:rsidR="009C198E" w:rsidTr="0095386A">
        <w:trPr>
          <w:trHeight w:val="255"/>
        </w:trPr>
        <w:tc>
          <w:tcPr>
            <w:tcW w:w="3936" w:type="dxa"/>
            <w:tcBorders>
              <w:top w:val="nil"/>
              <w:left w:val="single" w:sz="4" w:space="0" w:color="auto"/>
              <w:bottom w:val="single" w:sz="4" w:space="0" w:color="auto"/>
              <w:right w:val="single" w:sz="4" w:space="0" w:color="auto"/>
            </w:tcBorders>
            <w:hideMark/>
          </w:tcPr>
          <w:p w:rsidR="009C198E" w:rsidRDefault="009C198E" w:rsidP="0095386A">
            <w:pPr>
              <w:rPr>
                <w:sz w:val="20"/>
                <w:lang w:eastAsia="en-GB"/>
              </w:rPr>
            </w:pPr>
            <w:r>
              <w:rPr>
                <w:sz w:val="20"/>
                <w:lang w:eastAsia="en-GB"/>
              </w:rPr>
              <w:t>Lisa Taylor</w:t>
            </w:r>
          </w:p>
        </w:tc>
        <w:tc>
          <w:tcPr>
            <w:tcW w:w="5528" w:type="dxa"/>
            <w:tcBorders>
              <w:top w:val="nil"/>
              <w:left w:val="nil"/>
              <w:bottom w:val="single" w:sz="4" w:space="0" w:color="auto"/>
              <w:right w:val="single" w:sz="4" w:space="0" w:color="auto"/>
            </w:tcBorders>
            <w:hideMark/>
          </w:tcPr>
          <w:p w:rsidR="009C198E" w:rsidRDefault="009C198E" w:rsidP="0095386A">
            <w:pPr>
              <w:rPr>
                <w:sz w:val="20"/>
                <w:lang w:eastAsia="en-GB"/>
              </w:rPr>
            </w:pPr>
            <w:r>
              <w:rPr>
                <w:sz w:val="20"/>
                <w:lang w:eastAsia="en-GB"/>
              </w:rPr>
              <w:t xml:space="preserve">SG Justice - Prisons Policy Team  </w:t>
            </w:r>
          </w:p>
        </w:tc>
      </w:tr>
      <w:tr w:rsidR="009C198E" w:rsidTr="0095386A">
        <w:trPr>
          <w:trHeight w:val="345"/>
        </w:trPr>
        <w:tc>
          <w:tcPr>
            <w:tcW w:w="3936" w:type="dxa"/>
            <w:tcBorders>
              <w:top w:val="nil"/>
              <w:left w:val="single" w:sz="4" w:space="0" w:color="auto"/>
              <w:bottom w:val="single" w:sz="4" w:space="0" w:color="auto"/>
              <w:right w:val="single" w:sz="4" w:space="0" w:color="auto"/>
            </w:tcBorders>
            <w:hideMark/>
          </w:tcPr>
          <w:p w:rsidR="009C198E" w:rsidRDefault="009C198E" w:rsidP="0095386A">
            <w:pPr>
              <w:rPr>
                <w:sz w:val="20"/>
                <w:lang w:eastAsia="en-GB"/>
              </w:rPr>
            </w:pPr>
            <w:r>
              <w:rPr>
                <w:sz w:val="20"/>
                <w:lang w:eastAsia="en-GB"/>
              </w:rPr>
              <w:t>Morag Stirling</w:t>
            </w:r>
          </w:p>
          <w:p w:rsidR="0095386A" w:rsidRDefault="0095386A" w:rsidP="0095386A">
            <w:pPr>
              <w:rPr>
                <w:sz w:val="20"/>
                <w:lang w:eastAsia="en-GB"/>
              </w:rPr>
            </w:pPr>
            <w:r>
              <w:rPr>
                <w:sz w:val="20"/>
                <w:lang w:eastAsia="en-GB"/>
              </w:rPr>
              <w:t>Finlay Begg</w:t>
            </w:r>
          </w:p>
        </w:tc>
        <w:tc>
          <w:tcPr>
            <w:tcW w:w="5528" w:type="dxa"/>
            <w:tcBorders>
              <w:top w:val="nil"/>
              <w:left w:val="nil"/>
              <w:bottom w:val="single" w:sz="4" w:space="0" w:color="auto"/>
              <w:right w:val="single" w:sz="4" w:space="0" w:color="auto"/>
            </w:tcBorders>
            <w:hideMark/>
          </w:tcPr>
          <w:p w:rsidR="009C198E" w:rsidRDefault="009C198E" w:rsidP="0095386A">
            <w:pPr>
              <w:rPr>
                <w:sz w:val="20"/>
                <w:lang w:eastAsia="en-GB"/>
              </w:rPr>
            </w:pPr>
            <w:r>
              <w:rPr>
                <w:sz w:val="20"/>
                <w:lang w:eastAsia="en-GB"/>
              </w:rPr>
              <w:t>Scottish Prison Service</w:t>
            </w:r>
          </w:p>
        </w:tc>
      </w:tr>
      <w:tr w:rsidR="009C198E" w:rsidTr="0095386A">
        <w:trPr>
          <w:trHeight w:val="345"/>
        </w:trPr>
        <w:tc>
          <w:tcPr>
            <w:tcW w:w="3936" w:type="dxa"/>
            <w:tcBorders>
              <w:top w:val="nil"/>
              <w:left w:val="single" w:sz="4" w:space="0" w:color="auto"/>
              <w:bottom w:val="single" w:sz="4" w:space="0" w:color="auto"/>
              <w:right w:val="single" w:sz="4" w:space="0" w:color="auto"/>
            </w:tcBorders>
            <w:hideMark/>
          </w:tcPr>
          <w:p w:rsidR="009C198E" w:rsidRDefault="009C198E" w:rsidP="0095386A">
            <w:pPr>
              <w:rPr>
                <w:sz w:val="20"/>
                <w:lang w:eastAsia="en-GB"/>
              </w:rPr>
            </w:pPr>
            <w:r>
              <w:rPr>
                <w:sz w:val="20"/>
                <w:lang w:eastAsia="en-GB"/>
              </w:rPr>
              <w:t>Jane Kellock</w:t>
            </w:r>
          </w:p>
        </w:tc>
        <w:tc>
          <w:tcPr>
            <w:tcW w:w="5528" w:type="dxa"/>
            <w:tcBorders>
              <w:top w:val="nil"/>
              <w:left w:val="nil"/>
              <w:bottom w:val="single" w:sz="4" w:space="0" w:color="auto"/>
              <w:right w:val="single" w:sz="4" w:space="0" w:color="auto"/>
            </w:tcBorders>
            <w:hideMark/>
          </w:tcPr>
          <w:p w:rsidR="009C198E" w:rsidRDefault="009C198E" w:rsidP="0095386A">
            <w:pPr>
              <w:rPr>
                <w:sz w:val="20"/>
                <w:lang w:eastAsia="en-GB"/>
              </w:rPr>
            </w:pPr>
            <w:r>
              <w:rPr>
                <w:sz w:val="20"/>
                <w:lang w:eastAsia="en-GB"/>
              </w:rPr>
              <w:t xml:space="preserve">Social Work Scotland </w:t>
            </w:r>
          </w:p>
        </w:tc>
      </w:tr>
      <w:tr w:rsidR="009C198E" w:rsidTr="0095386A">
        <w:trPr>
          <w:trHeight w:val="255"/>
        </w:trPr>
        <w:tc>
          <w:tcPr>
            <w:tcW w:w="3936" w:type="dxa"/>
            <w:tcBorders>
              <w:top w:val="nil"/>
              <w:left w:val="single" w:sz="4" w:space="0" w:color="auto"/>
              <w:bottom w:val="single" w:sz="4" w:space="0" w:color="auto"/>
              <w:right w:val="single" w:sz="4" w:space="0" w:color="auto"/>
            </w:tcBorders>
            <w:hideMark/>
          </w:tcPr>
          <w:p w:rsidR="009C198E" w:rsidRDefault="009C198E" w:rsidP="0095386A">
            <w:pPr>
              <w:rPr>
                <w:sz w:val="20"/>
                <w:lang w:eastAsia="en-GB"/>
              </w:rPr>
            </w:pPr>
            <w:r>
              <w:rPr>
                <w:sz w:val="20"/>
                <w:lang w:eastAsia="en-GB"/>
              </w:rPr>
              <w:t>Alison Bavidge</w:t>
            </w:r>
          </w:p>
        </w:tc>
        <w:tc>
          <w:tcPr>
            <w:tcW w:w="5528" w:type="dxa"/>
            <w:tcBorders>
              <w:top w:val="nil"/>
              <w:left w:val="nil"/>
              <w:bottom w:val="single" w:sz="4" w:space="0" w:color="auto"/>
              <w:right w:val="single" w:sz="4" w:space="0" w:color="auto"/>
            </w:tcBorders>
            <w:hideMark/>
          </w:tcPr>
          <w:p w:rsidR="009C198E" w:rsidRDefault="009C198E" w:rsidP="0095386A">
            <w:pPr>
              <w:rPr>
                <w:sz w:val="20"/>
                <w:lang w:eastAsia="en-GB"/>
              </w:rPr>
            </w:pPr>
            <w:r>
              <w:rPr>
                <w:sz w:val="20"/>
                <w:lang w:eastAsia="en-GB"/>
              </w:rPr>
              <w:t xml:space="preserve">Social Work Scotland </w:t>
            </w:r>
          </w:p>
        </w:tc>
      </w:tr>
      <w:tr w:rsidR="009C198E" w:rsidTr="0095386A">
        <w:trPr>
          <w:trHeight w:val="255"/>
        </w:trPr>
        <w:tc>
          <w:tcPr>
            <w:tcW w:w="3936" w:type="dxa"/>
            <w:tcBorders>
              <w:top w:val="nil"/>
              <w:left w:val="single" w:sz="4" w:space="0" w:color="auto"/>
              <w:bottom w:val="single" w:sz="4" w:space="0" w:color="auto"/>
              <w:right w:val="single" w:sz="4" w:space="0" w:color="auto"/>
            </w:tcBorders>
            <w:noWrap/>
            <w:hideMark/>
          </w:tcPr>
          <w:p w:rsidR="009C198E" w:rsidRDefault="009C198E" w:rsidP="0095386A">
            <w:pPr>
              <w:rPr>
                <w:sz w:val="20"/>
                <w:lang w:eastAsia="en-GB"/>
              </w:rPr>
            </w:pPr>
            <w:r>
              <w:rPr>
                <w:sz w:val="20"/>
                <w:lang w:eastAsia="en-GB"/>
              </w:rPr>
              <w:t>Rhoda MacLeod</w:t>
            </w:r>
          </w:p>
        </w:tc>
        <w:tc>
          <w:tcPr>
            <w:tcW w:w="5528" w:type="dxa"/>
            <w:tcBorders>
              <w:top w:val="nil"/>
              <w:left w:val="nil"/>
              <w:bottom w:val="single" w:sz="4" w:space="0" w:color="auto"/>
              <w:right w:val="single" w:sz="4" w:space="0" w:color="auto"/>
            </w:tcBorders>
            <w:hideMark/>
          </w:tcPr>
          <w:p w:rsidR="009C198E" w:rsidRDefault="009C198E" w:rsidP="0095386A">
            <w:pPr>
              <w:rPr>
                <w:sz w:val="20"/>
                <w:lang w:eastAsia="en-GB"/>
              </w:rPr>
            </w:pPr>
            <w:r>
              <w:rPr>
                <w:sz w:val="20"/>
                <w:lang w:eastAsia="en-GB"/>
              </w:rPr>
              <w:t xml:space="preserve">Glasgow - Integrated Joint Board </w:t>
            </w:r>
          </w:p>
        </w:tc>
      </w:tr>
      <w:tr w:rsidR="009C198E" w:rsidTr="0095386A">
        <w:trPr>
          <w:trHeight w:val="255"/>
        </w:trPr>
        <w:tc>
          <w:tcPr>
            <w:tcW w:w="3936" w:type="dxa"/>
            <w:tcBorders>
              <w:top w:val="nil"/>
              <w:left w:val="single" w:sz="4" w:space="0" w:color="auto"/>
              <w:bottom w:val="single" w:sz="4" w:space="0" w:color="auto"/>
              <w:right w:val="single" w:sz="4" w:space="0" w:color="auto"/>
            </w:tcBorders>
            <w:hideMark/>
          </w:tcPr>
          <w:p w:rsidR="009C198E" w:rsidRDefault="009C198E" w:rsidP="0095386A">
            <w:pPr>
              <w:rPr>
                <w:sz w:val="20"/>
                <w:lang w:eastAsia="en-GB"/>
              </w:rPr>
            </w:pPr>
            <w:r>
              <w:rPr>
                <w:sz w:val="20"/>
                <w:lang w:eastAsia="en-GB"/>
              </w:rPr>
              <w:t>David Pickering-Gummer</w:t>
            </w:r>
          </w:p>
        </w:tc>
        <w:tc>
          <w:tcPr>
            <w:tcW w:w="5528" w:type="dxa"/>
            <w:tcBorders>
              <w:top w:val="nil"/>
              <w:left w:val="nil"/>
              <w:bottom w:val="single" w:sz="4" w:space="0" w:color="auto"/>
              <w:right w:val="single" w:sz="4" w:space="0" w:color="auto"/>
            </w:tcBorders>
            <w:hideMark/>
          </w:tcPr>
          <w:p w:rsidR="009C198E" w:rsidRDefault="009C198E" w:rsidP="0095386A">
            <w:pPr>
              <w:rPr>
                <w:sz w:val="20"/>
                <w:lang w:eastAsia="en-GB"/>
              </w:rPr>
            </w:pPr>
            <w:r>
              <w:rPr>
                <w:sz w:val="20"/>
                <w:lang w:eastAsia="en-GB"/>
              </w:rPr>
              <w:t>General Manager, NHS Lothian</w:t>
            </w:r>
          </w:p>
        </w:tc>
      </w:tr>
      <w:tr w:rsidR="009C198E" w:rsidTr="0095386A">
        <w:trPr>
          <w:trHeight w:val="255"/>
        </w:trPr>
        <w:tc>
          <w:tcPr>
            <w:tcW w:w="3936" w:type="dxa"/>
            <w:tcBorders>
              <w:top w:val="nil"/>
              <w:left w:val="single" w:sz="4" w:space="0" w:color="auto"/>
              <w:bottom w:val="single" w:sz="4" w:space="0" w:color="auto"/>
              <w:right w:val="single" w:sz="4" w:space="0" w:color="auto"/>
            </w:tcBorders>
            <w:hideMark/>
          </w:tcPr>
          <w:p w:rsidR="009C198E" w:rsidRDefault="009C198E" w:rsidP="0095386A">
            <w:pPr>
              <w:rPr>
                <w:sz w:val="20"/>
                <w:lang w:eastAsia="en-GB"/>
              </w:rPr>
            </w:pPr>
            <w:r>
              <w:rPr>
                <w:sz w:val="20"/>
                <w:lang w:eastAsia="en-GB"/>
              </w:rPr>
              <w:t>Anil Gupta/John Wood</w:t>
            </w:r>
          </w:p>
        </w:tc>
        <w:tc>
          <w:tcPr>
            <w:tcW w:w="5528" w:type="dxa"/>
            <w:tcBorders>
              <w:top w:val="nil"/>
              <w:left w:val="nil"/>
              <w:bottom w:val="single" w:sz="4" w:space="0" w:color="auto"/>
              <w:right w:val="single" w:sz="4" w:space="0" w:color="auto"/>
            </w:tcBorders>
            <w:hideMark/>
          </w:tcPr>
          <w:p w:rsidR="009C198E" w:rsidRDefault="009C198E" w:rsidP="0095386A">
            <w:pPr>
              <w:rPr>
                <w:sz w:val="20"/>
                <w:lang w:eastAsia="en-GB"/>
              </w:rPr>
            </w:pPr>
            <w:r>
              <w:rPr>
                <w:sz w:val="20"/>
                <w:lang w:eastAsia="en-GB"/>
              </w:rPr>
              <w:t>COSLA</w:t>
            </w:r>
          </w:p>
        </w:tc>
      </w:tr>
      <w:tr w:rsidR="009C198E" w:rsidTr="0095386A">
        <w:trPr>
          <w:trHeight w:val="255"/>
        </w:trPr>
        <w:tc>
          <w:tcPr>
            <w:tcW w:w="3936" w:type="dxa"/>
            <w:tcBorders>
              <w:top w:val="nil"/>
              <w:left w:val="single" w:sz="4" w:space="0" w:color="auto"/>
              <w:bottom w:val="single" w:sz="4" w:space="0" w:color="auto"/>
              <w:right w:val="single" w:sz="4" w:space="0" w:color="auto"/>
            </w:tcBorders>
            <w:hideMark/>
          </w:tcPr>
          <w:p w:rsidR="009C198E" w:rsidRDefault="009C198E" w:rsidP="0095386A">
            <w:pPr>
              <w:rPr>
                <w:sz w:val="20"/>
                <w:lang w:eastAsia="en-GB"/>
              </w:rPr>
            </w:pPr>
            <w:r>
              <w:rPr>
                <w:sz w:val="20"/>
                <w:lang w:eastAsia="en-GB"/>
              </w:rPr>
              <w:t xml:space="preserve">Helen Happer </w:t>
            </w:r>
          </w:p>
        </w:tc>
        <w:tc>
          <w:tcPr>
            <w:tcW w:w="5528" w:type="dxa"/>
            <w:tcBorders>
              <w:top w:val="nil"/>
              <w:left w:val="nil"/>
              <w:bottom w:val="single" w:sz="4" w:space="0" w:color="auto"/>
              <w:right w:val="single" w:sz="4" w:space="0" w:color="auto"/>
            </w:tcBorders>
            <w:hideMark/>
          </w:tcPr>
          <w:p w:rsidR="009C198E" w:rsidRDefault="009C198E" w:rsidP="0095386A">
            <w:pPr>
              <w:rPr>
                <w:sz w:val="20"/>
                <w:lang w:eastAsia="en-GB"/>
              </w:rPr>
            </w:pPr>
            <w:r>
              <w:rPr>
                <w:sz w:val="20"/>
                <w:lang w:eastAsia="en-GB"/>
              </w:rPr>
              <w:t>Care Inspectorate</w:t>
            </w:r>
          </w:p>
        </w:tc>
      </w:tr>
      <w:tr w:rsidR="009C198E" w:rsidTr="0095386A">
        <w:trPr>
          <w:trHeight w:val="255"/>
        </w:trPr>
        <w:tc>
          <w:tcPr>
            <w:tcW w:w="3936" w:type="dxa"/>
            <w:tcBorders>
              <w:top w:val="nil"/>
              <w:left w:val="single" w:sz="4" w:space="0" w:color="auto"/>
              <w:bottom w:val="single" w:sz="4" w:space="0" w:color="auto"/>
              <w:right w:val="single" w:sz="4" w:space="0" w:color="auto"/>
            </w:tcBorders>
            <w:noWrap/>
            <w:hideMark/>
          </w:tcPr>
          <w:p w:rsidR="009C198E" w:rsidRDefault="009C198E" w:rsidP="0095386A">
            <w:pPr>
              <w:rPr>
                <w:sz w:val="20"/>
                <w:lang w:eastAsia="en-GB"/>
              </w:rPr>
            </w:pPr>
            <w:r>
              <w:rPr>
                <w:sz w:val="20"/>
                <w:lang w:eastAsia="en-GB"/>
              </w:rPr>
              <w:t>Karen Hedge</w:t>
            </w:r>
          </w:p>
        </w:tc>
        <w:tc>
          <w:tcPr>
            <w:tcW w:w="5528" w:type="dxa"/>
            <w:tcBorders>
              <w:top w:val="nil"/>
              <w:left w:val="nil"/>
              <w:bottom w:val="single" w:sz="4" w:space="0" w:color="auto"/>
              <w:right w:val="single" w:sz="4" w:space="0" w:color="auto"/>
            </w:tcBorders>
            <w:hideMark/>
          </w:tcPr>
          <w:p w:rsidR="009C198E" w:rsidRDefault="009C198E" w:rsidP="0095386A">
            <w:pPr>
              <w:rPr>
                <w:sz w:val="20"/>
                <w:lang w:eastAsia="en-GB"/>
              </w:rPr>
            </w:pPr>
            <w:r>
              <w:rPr>
                <w:sz w:val="20"/>
                <w:lang w:eastAsia="en-GB"/>
              </w:rPr>
              <w:t xml:space="preserve">Scottish Care </w:t>
            </w:r>
          </w:p>
        </w:tc>
      </w:tr>
      <w:tr w:rsidR="009C198E" w:rsidTr="0095386A">
        <w:trPr>
          <w:trHeight w:val="375"/>
        </w:trPr>
        <w:tc>
          <w:tcPr>
            <w:tcW w:w="3936" w:type="dxa"/>
            <w:tcBorders>
              <w:top w:val="nil"/>
              <w:left w:val="single" w:sz="4" w:space="0" w:color="auto"/>
              <w:bottom w:val="single" w:sz="4" w:space="0" w:color="auto"/>
              <w:right w:val="single" w:sz="4" w:space="0" w:color="auto"/>
            </w:tcBorders>
            <w:noWrap/>
            <w:hideMark/>
          </w:tcPr>
          <w:p w:rsidR="009C198E" w:rsidRDefault="009C198E" w:rsidP="0095386A">
            <w:pPr>
              <w:rPr>
                <w:sz w:val="20"/>
                <w:lang w:eastAsia="en-GB"/>
              </w:rPr>
            </w:pPr>
            <w:r>
              <w:rPr>
                <w:sz w:val="20"/>
                <w:lang w:eastAsia="en-GB"/>
              </w:rPr>
              <w:t>Lyndsey Hague</w:t>
            </w:r>
          </w:p>
        </w:tc>
        <w:tc>
          <w:tcPr>
            <w:tcW w:w="5528" w:type="dxa"/>
            <w:tcBorders>
              <w:top w:val="nil"/>
              <w:left w:val="nil"/>
              <w:bottom w:val="single" w:sz="4" w:space="0" w:color="auto"/>
              <w:right w:val="single" w:sz="4" w:space="0" w:color="auto"/>
            </w:tcBorders>
            <w:hideMark/>
          </w:tcPr>
          <w:p w:rsidR="009C198E" w:rsidRDefault="009C198E" w:rsidP="0095386A">
            <w:pPr>
              <w:rPr>
                <w:sz w:val="20"/>
                <w:lang w:eastAsia="en-GB"/>
              </w:rPr>
            </w:pPr>
            <w:r>
              <w:rPr>
                <w:sz w:val="20"/>
                <w:lang w:eastAsia="en-GB"/>
              </w:rPr>
              <w:t>Coalition of Care Providers in Scotland</w:t>
            </w:r>
          </w:p>
        </w:tc>
      </w:tr>
      <w:tr w:rsidR="009C198E" w:rsidTr="0095386A">
        <w:trPr>
          <w:trHeight w:val="375"/>
        </w:trPr>
        <w:tc>
          <w:tcPr>
            <w:tcW w:w="3936" w:type="dxa"/>
            <w:tcBorders>
              <w:top w:val="nil"/>
              <w:left w:val="single" w:sz="4" w:space="0" w:color="auto"/>
              <w:bottom w:val="single" w:sz="4" w:space="0" w:color="auto"/>
              <w:right w:val="single" w:sz="4" w:space="0" w:color="auto"/>
            </w:tcBorders>
            <w:noWrap/>
            <w:hideMark/>
          </w:tcPr>
          <w:p w:rsidR="009C198E" w:rsidRDefault="009C198E" w:rsidP="0095386A">
            <w:pPr>
              <w:rPr>
                <w:sz w:val="20"/>
                <w:lang w:eastAsia="en-GB"/>
              </w:rPr>
            </w:pPr>
            <w:r>
              <w:rPr>
                <w:sz w:val="20"/>
                <w:lang w:eastAsia="en-GB"/>
              </w:rPr>
              <w:t>Anne Tavendale</w:t>
            </w:r>
          </w:p>
        </w:tc>
        <w:tc>
          <w:tcPr>
            <w:tcW w:w="5528" w:type="dxa"/>
            <w:tcBorders>
              <w:top w:val="nil"/>
              <w:left w:val="nil"/>
              <w:bottom w:val="single" w:sz="4" w:space="0" w:color="auto"/>
              <w:right w:val="single" w:sz="4" w:space="0" w:color="auto"/>
            </w:tcBorders>
            <w:hideMark/>
          </w:tcPr>
          <w:p w:rsidR="009C198E" w:rsidRDefault="009C198E" w:rsidP="0095386A">
            <w:pPr>
              <w:rPr>
                <w:sz w:val="20"/>
                <w:lang w:eastAsia="en-GB"/>
              </w:rPr>
            </w:pPr>
            <w:r>
              <w:rPr>
                <w:sz w:val="20"/>
                <w:lang w:eastAsia="en-GB"/>
              </w:rPr>
              <w:t>Scottish Social Services Council</w:t>
            </w:r>
          </w:p>
        </w:tc>
      </w:tr>
      <w:tr w:rsidR="009C198E" w:rsidTr="0095386A">
        <w:trPr>
          <w:trHeight w:val="375"/>
        </w:trPr>
        <w:tc>
          <w:tcPr>
            <w:tcW w:w="3936" w:type="dxa"/>
            <w:tcBorders>
              <w:top w:val="nil"/>
              <w:left w:val="single" w:sz="4" w:space="0" w:color="auto"/>
              <w:bottom w:val="single" w:sz="4" w:space="0" w:color="auto"/>
              <w:right w:val="single" w:sz="4" w:space="0" w:color="auto"/>
            </w:tcBorders>
            <w:noWrap/>
          </w:tcPr>
          <w:p w:rsidR="009C198E" w:rsidRDefault="009C198E" w:rsidP="0095386A">
            <w:pPr>
              <w:rPr>
                <w:sz w:val="20"/>
                <w:szCs w:val="20"/>
                <w:lang w:eastAsia="en-GB"/>
              </w:rPr>
            </w:pPr>
            <w:r>
              <w:rPr>
                <w:sz w:val="20"/>
                <w:lang w:eastAsia="en-GB"/>
              </w:rPr>
              <w:t>Maria Mcilgorm</w:t>
            </w:r>
          </w:p>
          <w:p w:rsidR="009C198E" w:rsidRDefault="009C198E" w:rsidP="0095386A">
            <w:pPr>
              <w:rPr>
                <w:sz w:val="20"/>
                <w:lang w:eastAsia="en-GB"/>
              </w:rPr>
            </w:pPr>
            <w:r>
              <w:rPr>
                <w:sz w:val="20"/>
                <w:lang w:eastAsia="en-GB"/>
              </w:rPr>
              <w:t>Claire McGrath</w:t>
            </w:r>
          </w:p>
          <w:p w:rsidR="009C198E" w:rsidRDefault="009C198E" w:rsidP="0095386A">
            <w:pPr>
              <w:rPr>
                <w:sz w:val="20"/>
                <w:lang w:eastAsia="en-GB"/>
              </w:rPr>
            </w:pPr>
            <w:r>
              <w:rPr>
                <w:sz w:val="20"/>
                <w:lang w:eastAsia="en-GB"/>
              </w:rPr>
              <w:t>Kim McGibbon</w:t>
            </w:r>
          </w:p>
          <w:p w:rsidR="009C198E" w:rsidRDefault="009C198E" w:rsidP="0095386A">
            <w:pPr>
              <w:rPr>
                <w:sz w:val="20"/>
                <w:lang w:eastAsia="en-GB"/>
              </w:rPr>
            </w:pPr>
          </w:p>
        </w:tc>
        <w:tc>
          <w:tcPr>
            <w:tcW w:w="5528" w:type="dxa"/>
            <w:tcBorders>
              <w:top w:val="nil"/>
              <w:left w:val="nil"/>
              <w:bottom w:val="single" w:sz="4" w:space="0" w:color="auto"/>
              <w:right w:val="single" w:sz="4" w:space="0" w:color="auto"/>
            </w:tcBorders>
            <w:hideMark/>
          </w:tcPr>
          <w:p w:rsidR="009C198E" w:rsidRDefault="009C198E" w:rsidP="0095386A">
            <w:pPr>
              <w:rPr>
                <w:sz w:val="20"/>
                <w:lang w:eastAsia="en-GB"/>
              </w:rPr>
            </w:pPr>
            <w:r>
              <w:rPr>
                <w:sz w:val="20"/>
                <w:lang w:eastAsia="en-GB"/>
              </w:rPr>
              <w:t>SG Chief Nursing Officer Directorate</w:t>
            </w:r>
          </w:p>
        </w:tc>
      </w:tr>
      <w:tr w:rsidR="009C198E" w:rsidTr="0095386A">
        <w:trPr>
          <w:trHeight w:val="255"/>
        </w:trPr>
        <w:tc>
          <w:tcPr>
            <w:tcW w:w="3936" w:type="dxa"/>
            <w:tcBorders>
              <w:top w:val="nil"/>
              <w:left w:val="single" w:sz="4" w:space="0" w:color="auto"/>
              <w:bottom w:val="single" w:sz="4" w:space="0" w:color="auto"/>
              <w:right w:val="single" w:sz="4" w:space="0" w:color="auto"/>
            </w:tcBorders>
            <w:hideMark/>
          </w:tcPr>
          <w:p w:rsidR="009C198E" w:rsidRDefault="009C198E" w:rsidP="0095386A">
            <w:pPr>
              <w:rPr>
                <w:b/>
                <w:bCs/>
                <w:sz w:val="20"/>
                <w:lang w:eastAsia="en-GB"/>
              </w:rPr>
            </w:pPr>
            <w:r>
              <w:rPr>
                <w:b/>
                <w:bCs/>
                <w:sz w:val="20"/>
                <w:lang w:eastAsia="en-GB"/>
              </w:rPr>
              <w:t>Programme Team</w:t>
            </w:r>
          </w:p>
        </w:tc>
        <w:tc>
          <w:tcPr>
            <w:tcW w:w="5528" w:type="dxa"/>
            <w:tcBorders>
              <w:top w:val="nil"/>
              <w:left w:val="nil"/>
              <w:bottom w:val="single" w:sz="4" w:space="0" w:color="auto"/>
              <w:right w:val="single" w:sz="4" w:space="0" w:color="auto"/>
            </w:tcBorders>
            <w:hideMark/>
          </w:tcPr>
          <w:p w:rsidR="009C198E" w:rsidRDefault="009C198E" w:rsidP="0095386A">
            <w:pPr>
              <w:rPr>
                <w:sz w:val="20"/>
                <w:lang w:eastAsia="en-GB"/>
              </w:rPr>
            </w:pPr>
            <w:r>
              <w:rPr>
                <w:sz w:val="20"/>
                <w:lang w:eastAsia="en-GB"/>
              </w:rPr>
              <w:t> </w:t>
            </w:r>
          </w:p>
        </w:tc>
      </w:tr>
      <w:tr w:rsidR="009C198E" w:rsidTr="0095386A">
        <w:trPr>
          <w:trHeight w:val="510"/>
        </w:trPr>
        <w:tc>
          <w:tcPr>
            <w:tcW w:w="3936" w:type="dxa"/>
            <w:tcBorders>
              <w:top w:val="nil"/>
              <w:left w:val="single" w:sz="4" w:space="0" w:color="auto"/>
              <w:bottom w:val="single" w:sz="4" w:space="0" w:color="auto"/>
              <w:right w:val="single" w:sz="4" w:space="0" w:color="auto"/>
            </w:tcBorders>
            <w:hideMark/>
          </w:tcPr>
          <w:p w:rsidR="009C198E" w:rsidRDefault="009C198E" w:rsidP="0095386A">
            <w:pPr>
              <w:rPr>
                <w:sz w:val="20"/>
                <w:lang w:eastAsia="en-GB"/>
              </w:rPr>
            </w:pPr>
            <w:r>
              <w:rPr>
                <w:sz w:val="20"/>
                <w:lang w:eastAsia="en-GB"/>
              </w:rPr>
              <w:t>Helen Forde</w:t>
            </w:r>
          </w:p>
        </w:tc>
        <w:tc>
          <w:tcPr>
            <w:tcW w:w="5528" w:type="dxa"/>
            <w:tcBorders>
              <w:top w:val="nil"/>
              <w:left w:val="nil"/>
              <w:bottom w:val="single" w:sz="4" w:space="0" w:color="auto"/>
              <w:right w:val="single" w:sz="4" w:space="0" w:color="auto"/>
            </w:tcBorders>
            <w:hideMark/>
          </w:tcPr>
          <w:p w:rsidR="009C198E" w:rsidRDefault="009C198E" w:rsidP="0095386A">
            <w:pPr>
              <w:rPr>
                <w:sz w:val="20"/>
                <w:lang w:eastAsia="en-GB"/>
              </w:rPr>
            </w:pPr>
            <w:r>
              <w:rPr>
                <w:sz w:val="20"/>
                <w:lang w:eastAsia="en-GB"/>
              </w:rPr>
              <w:t>SG Health and Social Care in Prisons Team</w:t>
            </w:r>
          </w:p>
        </w:tc>
      </w:tr>
      <w:tr w:rsidR="009C198E" w:rsidTr="0095386A">
        <w:trPr>
          <w:trHeight w:val="510"/>
        </w:trPr>
        <w:tc>
          <w:tcPr>
            <w:tcW w:w="3936" w:type="dxa"/>
            <w:tcBorders>
              <w:top w:val="nil"/>
              <w:left w:val="single" w:sz="4" w:space="0" w:color="auto"/>
              <w:bottom w:val="single" w:sz="4" w:space="0" w:color="auto"/>
              <w:right w:val="single" w:sz="4" w:space="0" w:color="auto"/>
            </w:tcBorders>
            <w:hideMark/>
          </w:tcPr>
          <w:p w:rsidR="009C198E" w:rsidRDefault="009C198E" w:rsidP="0095386A">
            <w:pPr>
              <w:rPr>
                <w:sz w:val="20"/>
                <w:lang w:eastAsia="en-GB"/>
              </w:rPr>
            </w:pPr>
            <w:r>
              <w:rPr>
                <w:sz w:val="20"/>
                <w:lang w:eastAsia="en-GB"/>
              </w:rPr>
              <w:t>Rachel Wallace</w:t>
            </w:r>
          </w:p>
        </w:tc>
        <w:tc>
          <w:tcPr>
            <w:tcW w:w="5528" w:type="dxa"/>
            <w:tcBorders>
              <w:top w:val="nil"/>
              <w:left w:val="nil"/>
              <w:bottom w:val="single" w:sz="4" w:space="0" w:color="auto"/>
              <w:right w:val="single" w:sz="4" w:space="0" w:color="auto"/>
            </w:tcBorders>
            <w:hideMark/>
          </w:tcPr>
          <w:p w:rsidR="009C198E" w:rsidRDefault="009C198E" w:rsidP="0095386A">
            <w:pPr>
              <w:rPr>
                <w:sz w:val="20"/>
                <w:lang w:eastAsia="en-GB"/>
              </w:rPr>
            </w:pPr>
            <w:r>
              <w:rPr>
                <w:sz w:val="20"/>
                <w:lang w:eastAsia="en-GB"/>
              </w:rPr>
              <w:t>SG Health and Social Care in Prisons Team</w:t>
            </w:r>
          </w:p>
        </w:tc>
      </w:tr>
      <w:tr w:rsidR="009C198E" w:rsidTr="0095386A">
        <w:trPr>
          <w:trHeight w:val="510"/>
        </w:trPr>
        <w:tc>
          <w:tcPr>
            <w:tcW w:w="3936" w:type="dxa"/>
            <w:tcBorders>
              <w:top w:val="nil"/>
              <w:left w:val="single" w:sz="4" w:space="0" w:color="auto"/>
              <w:bottom w:val="single" w:sz="4" w:space="0" w:color="auto"/>
              <w:right w:val="single" w:sz="4" w:space="0" w:color="auto"/>
            </w:tcBorders>
            <w:hideMark/>
          </w:tcPr>
          <w:p w:rsidR="009C198E" w:rsidRDefault="009C198E" w:rsidP="0095386A">
            <w:pPr>
              <w:rPr>
                <w:sz w:val="20"/>
                <w:lang w:eastAsia="en-GB"/>
              </w:rPr>
            </w:pPr>
            <w:r>
              <w:rPr>
                <w:sz w:val="20"/>
                <w:lang w:eastAsia="en-GB"/>
              </w:rPr>
              <w:t>Lynne Smith</w:t>
            </w:r>
          </w:p>
        </w:tc>
        <w:tc>
          <w:tcPr>
            <w:tcW w:w="5528" w:type="dxa"/>
            <w:tcBorders>
              <w:top w:val="nil"/>
              <w:left w:val="nil"/>
              <w:bottom w:val="single" w:sz="4" w:space="0" w:color="auto"/>
              <w:right w:val="single" w:sz="4" w:space="0" w:color="auto"/>
            </w:tcBorders>
            <w:hideMark/>
          </w:tcPr>
          <w:p w:rsidR="009C198E" w:rsidRDefault="009C198E" w:rsidP="0095386A">
            <w:pPr>
              <w:rPr>
                <w:sz w:val="20"/>
                <w:lang w:eastAsia="en-GB"/>
              </w:rPr>
            </w:pPr>
            <w:r>
              <w:rPr>
                <w:sz w:val="20"/>
                <w:lang w:eastAsia="en-GB"/>
              </w:rPr>
              <w:t>SG Health and Social Care in Prisons Team</w:t>
            </w:r>
          </w:p>
        </w:tc>
      </w:tr>
    </w:tbl>
    <w:p w:rsidR="009C198E" w:rsidRDefault="009C198E" w:rsidP="009C198E">
      <w:pPr>
        <w:rPr>
          <w:b/>
        </w:rPr>
      </w:pPr>
    </w:p>
    <w:p w:rsidR="0095386A" w:rsidRDefault="0095386A" w:rsidP="009C198E">
      <w:pPr>
        <w:rPr>
          <w:b/>
        </w:rPr>
      </w:pPr>
    </w:p>
    <w:p w:rsidR="0095386A" w:rsidRDefault="0095386A" w:rsidP="009C198E">
      <w:pPr>
        <w:rPr>
          <w:b/>
        </w:rPr>
      </w:pPr>
      <w:r>
        <w:rPr>
          <w:b/>
        </w:rPr>
        <w:t>Members of the Report Advisory Group:</w:t>
      </w:r>
    </w:p>
    <w:p w:rsidR="0095386A" w:rsidRPr="005D32A4" w:rsidRDefault="0095386A" w:rsidP="009C198E">
      <w:r w:rsidRPr="005D32A4">
        <w:t xml:space="preserve">Finlay Begg, </w:t>
      </w:r>
      <w:r w:rsidR="005D32A4" w:rsidRPr="005D32A4">
        <w:t>Scottish Prison Service</w:t>
      </w:r>
    </w:p>
    <w:p w:rsidR="0095386A" w:rsidRPr="005D32A4" w:rsidRDefault="0095386A" w:rsidP="009C198E">
      <w:r w:rsidRPr="005D32A4">
        <w:t>Nicola Rogerson</w:t>
      </w:r>
      <w:r w:rsidR="005D32A4" w:rsidRPr="005D32A4">
        <w:t>, Social Work Scotland</w:t>
      </w:r>
    </w:p>
    <w:p w:rsidR="0095386A" w:rsidRPr="005D32A4" w:rsidRDefault="0095386A" w:rsidP="009C198E">
      <w:r w:rsidRPr="005D32A4">
        <w:t xml:space="preserve">Carla Plasberg-Hill, SG </w:t>
      </w:r>
      <w:r w:rsidR="005D32A4" w:rsidRPr="005D32A4">
        <w:t>Health and Social Care</w:t>
      </w:r>
    </w:p>
    <w:p w:rsidR="0095386A" w:rsidRPr="005D32A4" w:rsidRDefault="0095386A" w:rsidP="009C198E">
      <w:r w:rsidRPr="005D32A4">
        <w:t>Kerry Bro</w:t>
      </w:r>
      <w:r w:rsidR="005D32A4" w:rsidRPr="005D32A4">
        <w:t>oks, SG Health and Social Care</w:t>
      </w:r>
    </w:p>
    <w:p w:rsidR="005D32A4" w:rsidRPr="005D32A4" w:rsidRDefault="005D32A4" w:rsidP="009C198E">
      <w:r w:rsidRPr="005D32A4">
        <w:rPr>
          <w:lang w:eastAsia="en-GB"/>
        </w:rPr>
        <w:t>Rhoda MacLeod</w:t>
      </w:r>
      <w:r w:rsidRPr="005D32A4">
        <w:t>, as Test of Change Lead</w:t>
      </w:r>
      <w:r>
        <w:t>, Glasgow HSCP</w:t>
      </w:r>
    </w:p>
    <w:p w:rsidR="005D32A4" w:rsidRPr="005D32A4" w:rsidRDefault="005D32A4" w:rsidP="009C198E">
      <w:r w:rsidRPr="005D32A4">
        <w:t>Ian MacNeill, SG Analytical Services</w:t>
      </w:r>
    </w:p>
    <w:p w:rsidR="005D32A4" w:rsidRPr="005D32A4" w:rsidRDefault="005D32A4" w:rsidP="009C198E">
      <w:r w:rsidRPr="005D32A4">
        <w:t>Fiona Macdonald, SG Analytical Services</w:t>
      </w:r>
    </w:p>
    <w:p w:rsidR="005D32A4" w:rsidRDefault="005D32A4" w:rsidP="009C198E">
      <w:r w:rsidRPr="005D32A4">
        <w:t>Hannah Ross, COSLA</w:t>
      </w:r>
    </w:p>
    <w:p w:rsidR="00652FF5" w:rsidRDefault="00652FF5" w:rsidP="009C198E"/>
    <w:p w:rsidR="00652FF5" w:rsidRDefault="00652FF5">
      <w:pPr>
        <w:spacing w:line="259" w:lineRule="auto"/>
      </w:pPr>
      <w:r>
        <w:br w:type="page"/>
      </w:r>
    </w:p>
    <w:p w:rsidR="00652FF5" w:rsidRDefault="00652FF5" w:rsidP="00EC45EE">
      <w:pPr>
        <w:pStyle w:val="Heading2"/>
        <w:rPr>
          <w:b w:val="0"/>
        </w:rPr>
      </w:pPr>
      <w:bookmarkStart w:id="7" w:name="Appendix3"/>
      <w:bookmarkStart w:id="8" w:name="_Toc50632004"/>
      <w:bookmarkStart w:id="9" w:name="_Toc50633839"/>
      <w:bookmarkEnd w:id="7"/>
      <w:r w:rsidRPr="00652FF5">
        <w:lastRenderedPageBreak/>
        <w:t>Appendix 3</w:t>
      </w:r>
      <w:r w:rsidR="00EC45EE">
        <w:t xml:space="preserve">: </w:t>
      </w:r>
      <w:r w:rsidRPr="00652FF5">
        <w:t>Phases of the project</w:t>
      </w:r>
      <w:bookmarkEnd w:id="8"/>
      <w:bookmarkEnd w:id="9"/>
    </w:p>
    <w:p w:rsidR="00652FF5" w:rsidRPr="00652FF5" w:rsidRDefault="00652FF5" w:rsidP="009C198E">
      <w:pPr>
        <w:rPr>
          <w:b/>
        </w:rPr>
      </w:pPr>
    </w:p>
    <w:p w:rsidR="00652FF5" w:rsidRPr="00686E93" w:rsidRDefault="00652FF5" w:rsidP="00652FF5">
      <w:pPr>
        <w:rPr>
          <w:b/>
        </w:rPr>
      </w:pPr>
      <w:r w:rsidRPr="00686E93">
        <w:rPr>
          <w:b/>
        </w:rPr>
        <w:t>Phase 1: Analysis and review of current arrangements</w:t>
      </w:r>
    </w:p>
    <w:p w:rsidR="00652FF5" w:rsidRDefault="00652FF5" w:rsidP="00652FF5">
      <w:r>
        <w:t xml:space="preserve">This phase delivered a </w:t>
      </w:r>
      <w:hyperlink r:id="rId24" w:history="1">
        <w:r w:rsidRPr="00865D7F">
          <w:rPr>
            <w:rStyle w:val="Hyperlink"/>
            <w:rFonts w:eastAsia="Times New Roman"/>
          </w:rPr>
          <w:t>report by the University of Dundee</w:t>
        </w:r>
      </w:hyperlink>
      <w:r>
        <w:rPr>
          <w:rStyle w:val="FootnoteReference"/>
          <w:rFonts w:eastAsia="Times New Roman"/>
          <w:color w:val="0000FF" w:themeColor="hyperlink"/>
          <w:u w:val="single"/>
        </w:rPr>
        <w:footnoteReference w:id="2"/>
      </w:r>
      <w:r>
        <w:t xml:space="preserve"> </w:t>
      </w:r>
      <w:r w:rsidRPr="0070443D">
        <w:t xml:space="preserve">on existing </w:t>
      </w:r>
      <w:r>
        <w:t xml:space="preserve">arrangements in Scotland.  It concluded that people in prison cannot as a matter of course, access their right to equivalence of social service.  The report surmises that this is problematic from a legal, human rights and equalities perspective.  The report included a wide ranging action plan that has informed the set up and evaluation of the later tests of change. A matrix aligning the actions to National Outcomes, the National Care Standards and the Standard for Prisons is at Appendix 2. </w:t>
      </w:r>
    </w:p>
    <w:p w:rsidR="00652FF5" w:rsidRPr="000D3F04" w:rsidRDefault="00652FF5" w:rsidP="00652FF5"/>
    <w:p w:rsidR="00652FF5" w:rsidRPr="00686E93" w:rsidRDefault="00652FF5" w:rsidP="00652FF5">
      <w:pPr>
        <w:rPr>
          <w:b/>
        </w:rPr>
      </w:pPr>
      <w:r w:rsidRPr="00686E93">
        <w:rPr>
          <w:b/>
        </w:rPr>
        <w:t>Phase 2: Developing models</w:t>
      </w:r>
    </w:p>
    <w:p w:rsidR="00652FF5" w:rsidRDefault="00652FF5" w:rsidP="00652FF5">
      <w:r>
        <w:t>During this phase, we focussed on e</w:t>
      </w:r>
      <w:r w:rsidRPr="0070443D">
        <w:t>ngagement with partners to de</w:t>
      </w:r>
      <w:r>
        <w:t>scribe</w:t>
      </w:r>
      <w:r w:rsidRPr="0070443D">
        <w:t xml:space="preserve"> options</w:t>
      </w:r>
      <w:r>
        <w:t xml:space="preserve"> in terms of models of referral, assessment and the delivery of care and support.  </w:t>
      </w:r>
      <w:r w:rsidRPr="00865D7F">
        <w:t xml:space="preserve">A </w:t>
      </w:r>
      <w:r w:rsidRPr="00B97D33">
        <w:rPr>
          <w:rFonts w:eastAsia="Times New Roman"/>
        </w:rPr>
        <w:t>repor</w:t>
      </w:r>
      <w:r>
        <w:rPr>
          <w:rFonts w:eastAsia="Times New Roman"/>
        </w:rPr>
        <w:t>t</w:t>
      </w:r>
      <w:r>
        <w:rPr>
          <w:rStyle w:val="FootnoteReference"/>
          <w:rFonts w:eastAsia="Times New Roman"/>
          <w:color w:val="0000FF" w:themeColor="hyperlink"/>
          <w:u w:val="single"/>
        </w:rPr>
        <w:footnoteReference w:id="3"/>
      </w:r>
      <w:r>
        <w:rPr>
          <w:rFonts w:eastAsia="Times New Roman"/>
        </w:rPr>
        <w:t xml:space="preserve"> w</w:t>
      </w:r>
      <w:r>
        <w:t xml:space="preserve">as submitted to the Scottish Government Workstream.  </w:t>
      </w:r>
    </w:p>
    <w:p w:rsidR="00652FF5" w:rsidRPr="00CB667C" w:rsidRDefault="00652FF5" w:rsidP="00652FF5"/>
    <w:p w:rsidR="00652FF5" w:rsidRPr="00686E93" w:rsidRDefault="00652FF5" w:rsidP="00652FF5">
      <w:pPr>
        <w:rPr>
          <w:b/>
        </w:rPr>
      </w:pPr>
      <w:r w:rsidRPr="00686E93">
        <w:rPr>
          <w:b/>
        </w:rPr>
        <w:t>Phase 3: Testing the models</w:t>
      </w:r>
    </w:p>
    <w:p w:rsidR="00652FF5" w:rsidRDefault="00652FF5" w:rsidP="00652FF5">
      <w:r>
        <w:t xml:space="preserve">All the Health and Social Care Partnerships (HSCPs) that have prisons sited within their boundary were invited to propose a test of change for six months. Six proposed integrated models and received funding to enable them to bring in practitioners and administrative project support. One, East Ayrshire wanted to test out two much smaller models: </w:t>
      </w:r>
    </w:p>
    <w:p w:rsidR="00652FF5" w:rsidRPr="00652FF5" w:rsidRDefault="00652FF5" w:rsidP="00652FF5">
      <w:pPr>
        <w:pStyle w:val="ListParagraph"/>
        <w:numPr>
          <w:ilvl w:val="0"/>
          <w:numId w:val="19"/>
        </w:numPr>
        <w:rPr>
          <w:rFonts w:ascii="Arial" w:hAnsi="Arial" w:cs="Arial"/>
        </w:rPr>
      </w:pPr>
      <w:r w:rsidRPr="00652FF5">
        <w:rPr>
          <w:rFonts w:ascii="Arial" w:hAnsi="Arial" w:cs="Arial"/>
        </w:rPr>
        <w:t>Improving health and social care assessments in criminal justice social work reports to try to ensure that more is known about the likely impact of a custodial sentence and to prepare prison reception.</w:t>
      </w:r>
    </w:p>
    <w:p w:rsidR="00652FF5" w:rsidRPr="00652FF5" w:rsidRDefault="00652FF5" w:rsidP="00652FF5">
      <w:pPr>
        <w:pStyle w:val="ListParagraph"/>
        <w:numPr>
          <w:ilvl w:val="0"/>
          <w:numId w:val="19"/>
        </w:numPr>
        <w:rPr>
          <w:rFonts w:ascii="Arial" w:hAnsi="Arial" w:cs="Arial"/>
        </w:rPr>
      </w:pPr>
      <w:r w:rsidRPr="00652FF5">
        <w:rPr>
          <w:rFonts w:ascii="Arial" w:hAnsi="Arial" w:cs="Arial"/>
        </w:rPr>
        <w:t xml:space="preserve">Creating a core team of carers with a care at home provider.  Ensuring they are trained and able to go to deliver personal care at HMP Kilmarnock whenever that is needed. </w:t>
      </w:r>
    </w:p>
    <w:p w:rsidR="00652FF5" w:rsidRPr="005D32A4" w:rsidRDefault="00652FF5" w:rsidP="009C198E">
      <w:pPr>
        <w:sectPr w:rsidR="00652FF5" w:rsidRPr="005D32A4">
          <w:headerReference w:type="even" r:id="rId25"/>
          <w:headerReference w:type="default" r:id="rId26"/>
          <w:headerReference w:type="first" r:id="rId27"/>
          <w:pgSz w:w="11906" w:h="16838"/>
          <w:pgMar w:top="1440" w:right="1440" w:bottom="1440" w:left="1440" w:header="708" w:footer="708" w:gutter="0"/>
          <w:cols w:space="708"/>
          <w:docGrid w:linePitch="360"/>
        </w:sectPr>
      </w:pPr>
    </w:p>
    <w:p w:rsidR="009C198E" w:rsidRPr="00103009" w:rsidRDefault="00652FF5" w:rsidP="00EC45EE">
      <w:pPr>
        <w:pStyle w:val="Heading2"/>
        <w:rPr>
          <w:b w:val="0"/>
        </w:rPr>
      </w:pPr>
      <w:bookmarkStart w:id="10" w:name="Appendix4"/>
      <w:bookmarkStart w:id="11" w:name="_Toc50632005"/>
      <w:bookmarkStart w:id="12" w:name="_Toc50633840"/>
      <w:bookmarkEnd w:id="10"/>
      <w:r>
        <w:lastRenderedPageBreak/>
        <w:t>Appendix 4</w:t>
      </w:r>
      <w:r w:rsidR="00EC45EE">
        <w:t xml:space="preserve">: </w:t>
      </w:r>
      <w:r w:rsidR="009C198E" w:rsidRPr="00103009">
        <w:t>Costs</w:t>
      </w:r>
      <w:r>
        <w:rPr>
          <w:b w:val="0"/>
        </w:rPr>
        <w:t xml:space="preserve"> </w:t>
      </w:r>
      <w:r w:rsidRPr="00BA45AB">
        <w:t>and make-up</w:t>
      </w:r>
      <w:r w:rsidR="009C198E" w:rsidRPr="00BA45AB">
        <w:t xml:space="preserve"> of the tests of change</w:t>
      </w:r>
      <w:bookmarkEnd w:id="11"/>
      <w:bookmarkEnd w:id="12"/>
    </w:p>
    <w:p w:rsidR="009C198E" w:rsidRDefault="009C198E" w:rsidP="009C198E"/>
    <w:tbl>
      <w:tblPr>
        <w:tblW w:w="15536" w:type="dxa"/>
        <w:tblInd w:w="-743" w:type="dxa"/>
        <w:tblLook w:val="04A0" w:firstRow="1" w:lastRow="0" w:firstColumn="1" w:lastColumn="0" w:noHBand="0" w:noVBand="1"/>
      </w:tblPr>
      <w:tblGrid>
        <w:gridCol w:w="1985"/>
        <w:gridCol w:w="2127"/>
        <w:gridCol w:w="1984"/>
        <w:gridCol w:w="1843"/>
        <w:gridCol w:w="1984"/>
        <w:gridCol w:w="1985"/>
        <w:gridCol w:w="1984"/>
        <w:gridCol w:w="1644"/>
      </w:tblGrid>
      <w:tr w:rsidR="009C198E" w:rsidRPr="00992C70" w:rsidTr="000E2A19">
        <w:trPr>
          <w:trHeight w:val="45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b/>
                <w:bCs/>
                <w:color w:val="000000"/>
                <w:sz w:val="18"/>
                <w:szCs w:val="18"/>
                <w:lang w:eastAsia="en-GB"/>
              </w:rPr>
            </w:pPr>
            <w:r w:rsidRPr="00992C70">
              <w:rPr>
                <w:rFonts w:ascii="Calibri" w:eastAsia="Times New Roman" w:hAnsi="Calibri" w:cs="Calibri"/>
                <w:b/>
                <w:bCs/>
                <w:color w:val="000000"/>
                <w:sz w:val="18"/>
                <w:szCs w:val="18"/>
                <w:lang w:eastAsia="en-GB"/>
              </w:rPr>
              <w:t>HMP</w:t>
            </w:r>
          </w:p>
        </w:tc>
        <w:tc>
          <w:tcPr>
            <w:tcW w:w="2127" w:type="dxa"/>
            <w:tcBorders>
              <w:top w:val="single" w:sz="4" w:space="0" w:color="auto"/>
              <w:left w:val="nil"/>
              <w:bottom w:val="single" w:sz="4" w:space="0" w:color="auto"/>
              <w:right w:val="single" w:sz="4" w:space="0" w:color="auto"/>
            </w:tcBorders>
            <w:shd w:val="clear" w:color="auto" w:fill="auto"/>
            <w:hideMark/>
          </w:tcPr>
          <w:p w:rsidR="009C198E" w:rsidRPr="00992C70" w:rsidRDefault="009C198E" w:rsidP="00AE2688">
            <w:pPr>
              <w:jc w:val="center"/>
              <w:rPr>
                <w:rFonts w:ascii="Calibri" w:eastAsia="Times New Roman" w:hAnsi="Calibri" w:cs="Calibri"/>
                <w:b/>
                <w:bCs/>
                <w:color w:val="000000"/>
                <w:sz w:val="18"/>
                <w:szCs w:val="18"/>
                <w:lang w:eastAsia="en-GB"/>
              </w:rPr>
            </w:pPr>
            <w:r w:rsidRPr="00992C70">
              <w:rPr>
                <w:rFonts w:ascii="Calibri" w:eastAsia="Times New Roman" w:hAnsi="Calibri" w:cs="Calibri"/>
                <w:b/>
                <w:bCs/>
                <w:color w:val="000000"/>
                <w:sz w:val="18"/>
                <w:szCs w:val="18"/>
                <w:lang w:eastAsia="en-GB"/>
              </w:rPr>
              <w:t>Grampian</w:t>
            </w:r>
          </w:p>
        </w:tc>
        <w:tc>
          <w:tcPr>
            <w:tcW w:w="1984" w:type="dxa"/>
            <w:tcBorders>
              <w:top w:val="single" w:sz="4" w:space="0" w:color="auto"/>
              <w:left w:val="nil"/>
              <w:bottom w:val="single" w:sz="4" w:space="0" w:color="auto"/>
              <w:right w:val="single" w:sz="4" w:space="0" w:color="auto"/>
            </w:tcBorders>
            <w:shd w:val="clear" w:color="auto" w:fill="auto"/>
            <w:hideMark/>
          </w:tcPr>
          <w:p w:rsidR="009C198E" w:rsidRPr="00992C70" w:rsidRDefault="009C198E" w:rsidP="00AE2688">
            <w:pPr>
              <w:jc w:val="center"/>
              <w:rPr>
                <w:rFonts w:ascii="Calibri" w:eastAsia="Times New Roman" w:hAnsi="Calibri" w:cs="Calibri"/>
                <w:b/>
                <w:bCs/>
                <w:color w:val="000000"/>
                <w:sz w:val="18"/>
                <w:szCs w:val="18"/>
                <w:lang w:eastAsia="en-GB"/>
              </w:rPr>
            </w:pPr>
            <w:r w:rsidRPr="00992C70">
              <w:rPr>
                <w:rFonts w:ascii="Calibri" w:eastAsia="Times New Roman" w:hAnsi="Calibri" w:cs="Calibri"/>
                <w:b/>
                <w:bCs/>
                <w:color w:val="000000"/>
                <w:sz w:val="18"/>
                <w:szCs w:val="18"/>
                <w:lang w:eastAsia="en-GB"/>
              </w:rPr>
              <w:t>Kilmarnock</w:t>
            </w:r>
          </w:p>
        </w:tc>
        <w:tc>
          <w:tcPr>
            <w:tcW w:w="1843" w:type="dxa"/>
            <w:tcBorders>
              <w:top w:val="single" w:sz="4" w:space="0" w:color="auto"/>
              <w:left w:val="nil"/>
              <w:bottom w:val="single" w:sz="4" w:space="0" w:color="auto"/>
              <w:right w:val="single" w:sz="4" w:space="0" w:color="auto"/>
            </w:tcBorders>
            <w:shd w:val="clear" w:color="auto" w:fill="auto"/>
            <w:hideMark/>
          </w:tcPr>
          <w:p w:rsidR="009C198E" w:rsidRPr="00992C70" w:rsidRDefault="009C198E" w:rsidP="00AE2688">
            <w:pPr>
              <w:jc w:val="center"/>
              <w:rPr>
                <w:rFonts w:ascii="Calibri" w:eastAsia="Times New Roman" w:hAnsi="Calibri" w:cs="Calibri"/>
                <w:b/>
                <w:bCs/>
                <w:color w:val="000000"/>
                <w:sz w:val="18"/>
                <w:szCs w:val="18"/>
                <w:lang w:eastAsia="en-GB"/>
              </w:rPr>
            </w:pPr>
            <w:r w:rsidRPr="00992C70">
              <w:rPr>
                <w:rFonts w:ascii="Calibri" w:eastAsia="Times New Roman" w:hAnsi="Calibri" w:cs="Calibri"/>
                <w:b/>
                <w:bCs/>
                <w:color w:val="000000"/>
                <w:sz w:val="18"/>
                <w:szCs w:val="18"/>
                <w:lang w:eastAsia="en-GB"/>
              </w:rPr>
              <w:t>Kilmarnock</w:t>
            </w:r>
          </w:p>
        </w:tc>
        <w:tc>
          <w:tcPr>
            <w:tcW w:w="1984" w:type="dxa"/>
            <w:tcBorders>
              <w:top w:val="single" w:sz="4" w:space="0" w:color="auto"/>
              <w:left w:val="nil"/>
              <w:bottom w:val="single" w:sz="4" w:space="0" w:color="auto"/>
              <w:right w:val="single" w:sz="4" w:space="0" w:color="auto"/>
            </w:tcBorders>
            <w:shd w:val="clear" w:color="auto" w:fill="auto"/>
            <w:hideMark/>
          </w:tcPr>
          <w:p w:rsidR="009C198E" w:rsidRPr="00992C70" w:rsidRDefault="009C198E" w:rsidP="00AE2688">
            <w:pPr>
              <w:jc w:val="center"/>
              <w:rPr>
                <w:rFonts w:ascii="Calibri" w:eastAsia="Times New Roman" w:hAnsi="Calibri" w:cs="Calibri"/>
                <w:b/>
                <w:bCs/>
                <w:color w:val="000000"/>
                <w:sz w:val="18"/>
                <w:szCs w:val="18"/>
                <w:lang w:eastAsia="en-GB"/>
              </w:rPr>
            </w:pPr>
            <w:r w:rsidRPr="00992C70">
              <w:rPr>
                <w:rFonts w:ascii="Calibri" w:eastAsia="Times New Roman" w:hAnsi="Calibri" w:cs="Calibri"/>
                <w:b/>
                <w:bCs/>
                <w:color w:val="000000"/>
                <w:sz w:val="18"/>
                <w:szCs w:val="18"/>
                <w:lang w:eastAsia="en-GB"/>
              </w:rPr>
              <w:t>Low Moss/ Greenock</w:t>
            </w:r>
          </w:p>
        </w:tc>
        <w:tc>
          <w:tcPr>
            <w:tcW w:w="1985" w:type="dxa"/>
            <w:tcBorders>
              <w:top w:val="single" w:sz="4" w:space="0" w:color="auto"/>
              <w:left w:val="nil"/>
              <w:bottom w:val="single" w:sz="4" w:space="0" w:color="auto"/>
              <w:right w:val="single" w:sz="4" w:space="0" w:color="auto"/>
            </w:tcBorders>
            <w:shd w:val="clear" w:color="auto" w:fill="auto"/>
            <w:hideMark/>
          </w:tcPr>
          <w:p w:rsidR="009C198E" w:rsidRPr="00992C70" w:rsidRDefault="009C198E" w:rsidP="00AE2688">
            <w:pPr>
              <w:jc w:val="center"/>
              <w:rPr>
                <w:rFonts w:ascii="Calibri" w:eastAsia="Times New Roman" w:hAnsi="Calibri" w:cs="Calibri"/>
                <w:b/>
                <w:bCs/>
                <w:color w:val="000000"/>
                <w:sz w:val="18"/>
                <w:szCs w:val="18"/>
                <w:lang w:eastAsia="en-GB"/>
              </w:rPr>
            </w:pPr>
            <w:r w:rsidRPr="00992C70">
              <w:rPr>
                <w:rFonts w:ascii="Calibri" w:eastAsia="Times New Roman" w:hAnsi="Calibri" w:cs="Calibri"/>
                <w:b/>
                <w:bCs/>
                <w:color w:val="000000"/>
                <w:sz w:val="18"/>
                <w:szCs w:val="18"/>
                <w:lang w:eastAsia="en-GB"/>
              </w:rPr>
              <w:t>Shotts</w:t>
            </w:r>
          </w:p>
        </w:tc>
        <w:tc>
          <w:tcPr>
            <w:tcW w:w="1984" w:type="dxa"/>
            <w:tcBorders>
              <w:top w:val="single" w:sz="4" w:space="0" w:color="auto"/>
              <w:left w:val="nil"/>
              <w:bottom w:val="single" w:sz="4" w:space="0" w:color="auto"/>
              <w:right w:val="single" w:sz="4" w:space="0" w:color="auto"/>
            </w:tcBorders>
            <w:shd w:val="clear" w:color="000000" w:fill="FFFFFF"/>
            <w:hideMark/>
          </w:tcPr>
          <w:p w:rsidR="009C198E" w:rsidRPr="00992C70" w:rsidRDefault="009C198E" w:rsidP="00AE2688">
            <w:pPr>
              <w:jc w:val="center"/>
              <w:rPr>
                <w:rFonts w:ascii="Calibri" w:eastAsia="Times New Roman" w:hAnsi="Calibri" w:cs="Calibri"/>
                <w:b/>
                <w:bCs/>
                <w:color w:val="000000"/>
                <w:sz w:val="18"/>
                <w:szCs w:val="18"/>
                <w:lang w:eastAsia="en-GB"/>
              </w:rPr>
            </w:pPr>
            <w:r w:rsidRPr="00992C70">
              <w:rPr>
                <w:rFonts w:ascii="Calibri" w:eastAsia="Times New Roman" w:hAnsi="Calibri" w:cs="Calibri"/>
                <w:b/>
                <w:bCs/>
                <w:color w:val="000000"/>
                <w:sz w:val="18"/>
                <w:szCs w:val="18"/>
                <w:lang w:eastAsia="en-GB"/>
              </w:rPr>
              <w:t>Perth/ Castle Huntly</w:t>
            </w:r>
          </w:p>
        </w:tc>
        <w:tc>
          <w:tcPr>
            <w:tcW w:w="1644" w:type="dxa"/>
            <w:tcBorders>
              <w:top w:val="single" w:sz="4" w:space="0" w:color="auto"/>
              <w:left w:val="nil"/>
              <w:bottom w:val="single" w:sz="4" w:space="0" w:color="auto"/>
              <w:right w:val="single" w:sz="4" w:space="0" w:color="auto"/>
            </w:tcBorders>
            <w:shd w:val="clear" w:color="auto" w:fill="auto"/>
            <w:hideMark/>
          </w:tcPr>
          <w:p w:rsidR="009C198E" w:rsidRPr="00992C70" w:rsidRDefault="009C198E" w:rsidP="00AE2688">
            <w:pPr>
              <w:jc w:val="center"/>
              <w:rPr>
                <w:rFonts w:ascii="Calibri" w:eastAsia="Times New Roman" w:hAnsi="Calibri" w:cs="Calibri"/>
                <w:b/>
                <w:bCs/>
                <w:color w:val="000000"/>
                <w:sz w:val="18"/>
                <w:szCs w:val="18"/>
                <w:lang w:eastAsia="en-GB"/>
              </w:rPr>
            </w:pPr>
            <w:r w:rsidRPr="00992C70">
              <w:rPr>
                <w:rFonts w:ascii="Calibri" w:eastAsia="Times New Roman" w:hAnsi="Calibri" w:cs="Calibri"/>
                <w:b/>
                <w:bCs/>
                <w:color w:val="000000"/>
                <w:sz w:val="18"/>
                <w:szCs w:val="18"/>
                <w:lang w:eastAsia="en-GB"/>
              </w:rPr>
              <w:t>Totals</w:t>
            </w:r>
          </w:p>
        </w:tc>
      </w:tr>
      <w:tr w:rsidR="009C198E" w:rsidRPr="00992C70" w:rsidTr="000E2A19">
        <w:trPr>
          <w:trHeight w:val="444"/>
        </w:trPr>
        <w:tc>
          <w:tcPr>
            <w:tcW w:w="1985" w:type="dxa"/>
            <w:tcBorders>
              <w:top w:val="nil"/>
              <w:left w:val="single" w:sz="4" w:space="0" w:color="auto"/>
              <w:bottom w:val="single" w:sz="4" w:space="0" w:color="auto"/>
              <w:right w:val="single" w:sz="4" w:space="0" w:color="auto"/>
            </w:tcBorders>
            <w:shd w:val="clear" w:color="000000" w:fill="F2F2F2"/>
            <w:hideMark/>
          </w:tcPr>
          <w:p w:rsidR="009C198E" w:rsidRPr="00992C70" w:rsidRDefault="0003663A" w:rsidP="00AE2688">
            <w:pPr>
              <w:jc w:val="right"/>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HSCP</w:t>
            </w:r>
          </w:p>
        </w:tc>
        <w:tc>
          <w:tcPr>
            <w:tcW w:w="2127" w:type="dxa"/>
            <w:tcBorders>
              <w:top w:val="nil"/>
              <w:left w:val="nil"/>
              <w:bottom w:val="single" w:sz="4" w:space="0" w:color="auto"/>
              <w:right w:val="single" w:sz="4" w:space="0" w:color="auto"/>
            </w:tcBorders>
            <w:shd w:val="clear" w:color="000000" w:fill="F2F2F2"/>
            <w:hideMark/>
          </w:tcPr>
          <w:p w:rsidR="009C198E" w:rsidRPr="00992C70" w:rsidRDefault="0003663A" w:rsidP="00AE2688">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 xml:space="preserve">Aberdeenshire </w:t>
            </w:r>
          </w:p>
        </w:tc>
        <w:tc>
          <w:tcPr>
            <w:tcW w:w="1984" w:type="dxa"/>
            <w:tcBorders>
              <w:top w:val="nil"/>
              <w:left w:val="nil"/>
              <w:bottom w:val="single" w:sz="4" w:space="0" w:color="auto"/>
              <w:right w:val="single" w:sz="4" w:space="0" w:color="auto"/>
            </w:tcBorders>
            <w:shd w:val="clear" w:color="000000" w:fill="F2F2F2"/>
            <w:hideMark/>
          </w:tcPr>
          <w:p w:rsidR="009C198E" w:rsidRPr="00992C70" w:rsidRDefault="0003663A" w:rsidP="00AE2688">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 xml:space="preserve">East Ayrshire </w:t>
            </w:r>
          </w:p>
        </w:tc>
        <w:tc>
          <w:tcPr>
            <w:tcW w:w="1843" w:type="dxa"/>
            <w:tcBorders>
              <w:top w:val="nil"/>
              <w:left w:val="nil"/>
              <w:bottom w:val="single" w:sz="4" w:space="0" w:color="auto"/>
              <w:right w:val="single" w:sz="4" w:space="0" w:color="auto"/>
            </w:tcBorders>
            <w:shd w:val="clear" w:color="000000" w:fill="F2F2F2"/>
            <w:hideMark/>
          </w:tcPr>
          <w:p w:rsidR="009C198E" w:rsidRPr="00992C70" w:rsidRDefault="0003663A" w:rsidP="00AE2688">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 xml:space="preserve">East Ayrshire </w:t>
            </w:r>
          </w:p>
        </w:tc>
        <w:tc>
          <w:tcPr>
            <w:tcW w:w="1984" w:type="dxa"/>
            <w:tcBorders>
              <w:top w:val="nil"/>
              <w:left w:val="nil"/>
              <w:bottom w:val="single" w:sz="4" w:space="0" w:color="auto"/>
              <w:right w:val="single" w:sz="4" w:space="0" w:color="auto"/>
            </w:tcBorders>
            <w:shd w:val="clear" w:color="000000" w:fill="F2F2F2"/>
            <w:hideMark/>
          </w:tcPr>
          <w:p w:rsidR="009C198E" w:rsidRPr="00992C70" w:rsidRDefault="0003663A" w:rsidP="0003663A">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East Dunbartonshire and Inverclyde</w:t>
            </w:r>
          </w:p>
        </w:tc>
        <w:tc>
          <w:tcPr>
            <w:tcW w:w="1985" w:type="dxa"/>
            <w:tcBorders>
              <w:top w:val="nil"/>
              <w:left w:val="nil"/>
              <w:bottom w:val="single" w:sz="4" w:space="0" w:color="auto"/>
              <w:right w:val="single" w:sz="4" w:space="0" w:color="auto"/>
            </w:tcBorders>
            <w:shd w:val="clear" w:color="000000" w:fill="F2F2F2"/>
            <w:hideMark/>
          </w:tcPr>
          <w:p w:rsidR="009C198E" w:rsidRPr="00992C70" w:rsidRDefault="0003663A" w:rsidP="00AE2688">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 xml:space="preserve">North Lanarkshire </w:t>
            </w:r>
          </w:p>
        </w:tc>
        <w:tc>
          <w:tcPr>
            <w:tcW w:w="1984" w:type="dxa"/>
            <w:tcBorders>
              <w:top w:val="nil"/>
              <w:left w:val="nil"/>
              <w:bottom w:val="single" w:sz="4" w:space="0" w:color="auto"/>
              <w:right w:val="single" w:sz="4" w:space="0" w:color="auto"/>
            </w:tcBorders>
            <w:shd w:val="clear" w:color="000000" w:fill="F2F2F2"/>
            <w:hideMark/>
          </w:tcPr>
          <w:p w:rsidR="009C198E" w:rsidRPr="00992C70" w:rsidRDefault="0003663A" w:rsidP="00AE2688">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 xml:space="preserve">Perth &amp; Kinross </w:t>
            </w:r>
          </w:p>
        </w:tc>
        <w:tc>
          <w:tcPr>
            <w:tcW w:w="1644" w:type="dxa"/>
            <w:tcBorders>
              <w:top w:val="nil"/>
              <w:left w:val="nil"/>
              <w:bottom w:val="single" w:sz="4" w:space="0" w:color="auto"/>
              <w:right w:val="single" w:sz="4" w:space="0" w:color="auto"/>
            </w:tcBorders>
            <w:shd w:val="clear" w:color="000000" w:fill="F2F2F2"/>
            <w:hideMark/>
          </w:tcPr>
          <w:p w:rsidR="009C198E" w:rsidRPr="00992C70" w:rsidRDefault="009C198E" w:rsidP="00AE2688">
            <w:pPr>
              <w:jc w:val="center"/>
              <w:rPr>
                <w:rFonts w:ascii="Calibri" w:eastAsia="Times New Roman" w:hAnsi="Calibri" w:cs="Calibri"/>
                <w:b/>
                <w:bCs/>
                <w:color w:val="000000"/>
                <w:sz w:val="18"/>
                <w:szCs w:val="18"/>
                <w:lang w:eastAsia="en-GB"/>
              </w:rPr>
            </w:pPr>
            <w:r w:rsidRPr="00992C70">
              <w:rPr>
                <w:rFonts w:ascii="Calibri" w:eastAsia="Times New Roman" w:hAnsi="Calibri" w:cs="Calibri"/>
                <w:b/>
                <w:bCs/>
                <w:color w:val="000000"/>
                <w:sz w:val="18"/>
                <w:szCs w:val="18"/>
                <w:lang w:eastAsia="en-GB"/>
              </w:rPr>
              <w:t> </w:t>
            </w:r>
          </w:p>
        </w:tc>
      </w:tr>
      <w:tr w:rsidR="00F27CAF" w:rsidRPr="00992C70" w:rsidTr="000E2A19">
        <w:trPr>
          <w:trHeight w:val="580"/>
        </w:trPr>
        <w:tc>
          <w:tcPr>
            <w:tcW w:w="1985" w:type="dxa"/>
            <w:tcBorders>
              <w:top w:val="nil"/>
              <w:left w:val="single" w:sz="4" w:space="0" w:color="auto"/>
              <w:bottom w:val="single" w:sz="4" w:space="0" w:color="auto"/>
              <w:right w:val="single" w:sz="4" w:space="0" w:color="auto"/>
            </w:tcBorders>
            <w:shd w:val="clear" w:color="auto" w:fill="auto"/>
          </w:tcPr>
          <w:p w:rsidR="00F27CAF" w:rsidRPr="00992C70" w:rsidRDefault="00F27CAF" w:rsidP="00AE2688">
            <w:pPr>
              <w:jc w:val="right"/>
              <w:rPr>
                <w:rFonts w:ascii="Calibri" w:eastAsia="Times New Roman" w:hAnsi="Calibri" w:cs="Calibri"/>
                <w:b/>
                <w:bCs/>
                <w:color w:val="000000"/>
                <w:sz w:val="18"/>
                <w:szCs w:val="18"/>
                <w:lang w:eastAsia="en-GB"/>
              </w:rPr>
            </w:pPr>
            <w:r w:rsidRPr="00992C70">
              <w:rPr>
                <w:rFonts w:ascii="Calibri" w:eastAsia="Times New Roman" w:hAnsi="Calibri" w:cs="Calibri"/>
                <w:b/>
                <w:bCs/>
                <w:color w:val="000000"/>
                <w:sz w:val="18"/>
                <w:szCs w:val="18"/>
                <w:lang w:eastAsia="en-GB"/>
              </w:rPr>
              <w:t>Areas of focus</w:t>
            </w:r>
          </w:p>
        </w:tc>
        <w:tc>
          <w:tcPr>
            <w:tcW w:w="2127" w:type="dxa"/>
            <w:tcBorders>
              <w:top w:val="nil"/>
              <w:left w:val="nil"/>
              <w:bottom w:val="single" w:sz="4" w:space="0" w:color="auto"/>
              <w:right w:val="single" w:sz="4" w:space="0" w:color="auto"/>
            </w:tcBorders>
            <w:shd w:val="clear" w:color="auto" w:fill="auto"/>
          </w:tcPr>
          <w:p w:rsidR="00F27CAF" w:rsidRPr="00992C70" w:rsidRDefault="00F27CAF" w:rsidP="0003663A">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xml:space="preserve">Used community team </w:t>
            </w:r>
            <w:r w:rsidR="0003663A">
              <w:rPr>
                <w:rFonts w:ascii="Calibri" w:eastAsia="Times New Roman" w:hAnsi="Calibri" w:cs="Calibri"/>
                <w:color w:val="000000"/>
                <w:sz w:val="18"/>
                <w:szCs w:val="18"/>
                <w:lang w:eastAsia="en-GB"/>
              </w:rPr>
              <w:t xml:space="preserve">focussing </w:t>
            </w:r>
            <w:r w:rsidRPr="00992C70">
              <w:rPr>
                <w:rFonts w:ascii="Calibri" w:eastAsia="Times New Roman" w:hAnsi="Calibri" w:cs="Calibri"/>
                <w:color w:val="000000"/>
                <w:sz w:val="18"/>
                <w:szCs w:val="18"/>
                <w:lang w:eastAsia="en-GB"/>
              </w:rPr>
              <w:t>on physical and frailty needs</w:t>
            </w:r>
          </w:p>
        </w:tc>
        <w:tc>
          <w:tcPr>
            <w:tcW w:w="1984" w:type="dxa"/>
            <w:tcBorders>
              <w:top w:val="nil"/>
              <w:left w:val="nil"/>
              <w:bottom w:val="single" w:sz="4" w:space="0" w:color="auto"/>
              <w:right w:val="single" w:sz="4" w:space="0" w:color="auto"/>
            </w:tcBorders>
            <w:shd w:val="clear" w:color="auto" w:fill="auto"/>
          </w:tcPr>
          <w:p w:rsidR="00F27CAF" w:rsidRPr="00992C70" w:rsidRDefault="00F27CAF" w:rsidP="00992C70">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xml:space="preserve">Inclusion of more health and social care information in Justice </w:t>
            </w:r>
            <w:r w:rsidR="00992C70" w:rsidRPr="00992C70">
              <w:rPr>
                <w:rFonts w:ascii="Calibri" w:eastAsia="Times New Roman" w:hAnsi="Calibri" w:cs="Calibri"/>
                <w:color w:val="000000"/>
                <w:sz w:val="18"/>
                <w:szCs w:val="18"/>
                <w:lang w:eastAsia="en-GB"/>
              </w:rPr>
              <w:t>S</w:t>
            </w:r>
            <w:r w:rsidRPr="00992C70">
              <w:rPr>
                <w:rFonts w:ascii="Calibri" w:eastAsia="Times New Roman" w:hAnsi="Calibri" w:cs="Calibri"/>
                <w:color w:val="000000"/>
                <w:sz w:val="18"/>
                <w:szCs w:val="18"/>
                <w:lang w:eastAsia="en-GB"/>
              </w:rPr>
              <w:t>ocial Work Reports</w:t>
            </w:r>
          </w:p>
        </w:tc>
        <w:tc>
          <w:tcPr>
            <w:tcW w:w="1843" w:type="dxa"/>
            <w:tcBorders>
              <w:top w:val="nil"/>
              <w:left w:val="nil"/>
              <w:bottom w:val="single" w:sz="4" w:space="0" w:color="auto"/>
              <w:right w:val="single" w:sz="4" w:space="0" w:color="auto"/>
            </w:tcBorders>
            <w:shd w:val="clear" w:color="auto" w:fill="auto"/>
          </w:tcPr>
          <w:p w:rsidR="00F27CAF" w:rsidRPr="00992C70" w:rsidRDefault="00F27CAF"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Training to deliver a reliable care at home service for the prison</w:t>
            </w:r>
          </w:p>
        </w:tc>
        <w:tc>
          <w:tcPr>
            <w:tcW w:w="1984" w:type="dxa"/>
            <w:tcBorders>
              <w:top w:val="nil"/>
              <w:left w:val="nil"/>
              <w:bottom w:val="single" w:sz="4" w:space="0" w:color="auto"/>
              <w:right w:val="single" w:sz="4" w:space="0" w:color="auto"/>
            </w:tcBorders>
            <w:shd w:val="clear" w:color="auto" w:fill="auto"/>
          </w:tcPr>
          <w:p w:rsidR="00F27CAF" w:rsidRPr="00992C70" w:rsidRDefault="00F27CAF"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Generic approach</w:t>
            </w:r>
          </w:p>
        </w:tc>
        <w:tc>
          <w:tcPr>
            <w:tcW w:w="1985" w:type="dxa"/>
            <w:tcBorders>
              <w:top w:val="nil"/>
              <w:left w:val="nil"/>
              <w:bottom w:val="single" w:sz="4" w:space="0" w:color="auto"/>
              <w:right w:val="single" w:sz="4" w:space="0" w:color="auto"/>
            </w:tcBorders>
            <w:shd w:val="clear" w:color="auto" w:fill="auto"/>
          </w:tcPr>
          <w:p w:rsidR="00F27CAF" w:rsidRPr="00992C70" w:rsidRDefault="00F27CAF" w:rsidP="00F27CAF">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Rehabilitation approach</w:t>
            </w:r>
          </w:p>
        </w:tc>
        <w:tc>
          <w:tcPr>
            <w:tcW w:w="1984" w:type="dxa"/>
            <w:tcBorders>
              <w:top w:val="nil"/>
              <w:left w:val="nil"/>
              <w:bottom w:val="single" w:sz="4" w:space="0" w:color="auto"/>
              <w:right w:val="single" w:sz="4" w:space="0" w:color="auto"/>
            </w:tcBorders>
            <w:shd w:val="clear" w:color="000000" w:fill="FFFFFF"/>
          </w:tcPr>
          <w:p w:rsidR="00F27CAF" w:rsidRPr="00992C70" w:rsidRDefault="00F27CAF"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xml:space="preserve">Generic approach </w:t>
            </w:r>
          </w:p>
        </w:tc>
        <w:tc>
          <w:tcPr>
            <w:tcW w:w="1644" w:type="dxa"/>
            <w:tcBorders>
              <w:top w:val="nil"/>
              <w:left w:val="nil"/>
              <w:bottom w:val="single" w:sz="4" w:space="0" w:color="auto"/>
              <w:right w:val="single" w:sz="4" w:space="0" w:color="auto"/>
            </w:tcBorders>
            <w:shd w:val="clear" w:color="auto" w:fill="auto"/>
          </w:tcPr>
          <w:p w:rsidR="00F27CAF" w:rsidRPr="00992C70" w:rsidRDefault="00F27CAF" w:rsidP="00AE2688">
            <w:pPr>
              <w:jc w:val="right"/>
              <w:rPr>
                <w:rFonts w:ascii="Calibri" w:eastAsia="Times New Roman" w:hAnsi="Calibri" w:cs="Calibri"/>
                <w:color w:val="000000"/>
                <w:sz w:val="18"/>
                <w:szCs w:val="18"/>
                <w:lang w:eastAsia="en-GB"/>
              </w:rPr>
            </w:pPr>
          </w:p>
        </w:tc>
      </w:tr>
      <w:tr w:rsidR="009C198E" w:rsidRPr="00992C70" w:rsidTr="000E2A19">
        <w:trPr>
          <w:trHeight w:val="580"/>
        </w:trPr>
        <w:tc>
          <w:tcPr>
            <w:tcW w:w="1985" w:type="dxa"/>
            <w:tcBorders>
              <w:top w:val="nil"/>
              <w:left w:val="single" w:sz="4" w:space="0" w:color="auto"/>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b/>
                <w:bCs/>
                <w:color w:val="000000"/>
                <w:sz w:val="18"/>
                <w:szCs w:val="18"/>
                <w:lang w:eastAsia="en-GB"/>
              </w:rPr>
            </w:pPr>
            <w:r w:rsidRPr="00992C70">
              <w:rPr>
                <w:rFonts w:ascii="Calibri" w:eastAsia="Times New Roman" w:hAnsi="Calibri" w:cs="Calibri"/>
                <w:b/>
                <w:bCs/>
                <w:color w:val="000000"/>
                <w:sz w:val="18"/>
                <w:szCs w:val="18"/>
                <w:lang w:eastAsia="en-GB"/>
              </w:rPr>
              <w:t>Social Workers/ Care Managers</w:t>
            </w:r>
          </w:p>
        </w:tc>
        <w:tc>
          <w:tcPr>
            <w:tcW w:w="2127"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98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843"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98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£53,665.00</w:t>
            </w:r>
          </w:p>
        </w:tc>
        <w:tc>
          <w:tcPr>
            <w:tcW w:w="1985"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£11,726.36</w:t>
            </w:r>
          </w:p>
        </w:tc>
        <w:tc>
          <w:tcPr>
            <w:tcW w:w="1984" w:type="dxa"/>
            <w:tcBorders>
              <w:top w:val="nil"/>
              <w:left w:val="nil"/>
              <w:bottom w:val="single" w:sz="4" w:space="0" w:color="auto"/>
              <w:right w:val="single" w:sz="4" w:space="0" w:color="auto"/>
            </w:tcBorders>
            <w:shd w:val="clear" w:color="000000" w:fill="FFFFFF"/>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£52,620.00</w:t>
            </w:r>
          </w:p>
        </w:tc>
        <w:tc>
          <w:tcPr>
            <w:tcW w:w="164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£65,391.36</w:t>
            </w:r>
          </w:p>
        </w:tc>
      </w:tr>
      <w:tr w:rsidR="009C198E" w:rsidRPr="00992C70" w:rsidTr="000E2A19">
        <w:trPr>
          <w:trHeight w:val="580"/>
        </w:trPr>
        <w:tc>
          <w:tcPr>
            <w:tcW w:w="1985" w:type="dxa"/>
            <w:tcBorders>
              <w:top w:val="nil"/>
              <w:left w:val="single" w:sz="4" w:space="0" w:color="auto"/>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b/>
                <w:bCs/>
                <w:color w:val="000000"/>
                <w:sz w:val="18"/>
                <w:szCs w:val="18"/>
                <w:lang w:eastAsia="en-GB"/>
              </w:rPr>
            </w:pPr>
            <w:r w:rsidRPr="00992C70">
              <w:rPr>
                <w:rFonts w:ascii="Calibri" w:eastAsia="Times New Roman" w:hAnsi="Calibri" w:cs="Calibri"/>
                <w:b/>
                <w:bCs/>
                <w:color w:val="000000"/>
                <w:sz w:val="18"/>
                <w:szCs w:val="18"/>
                <w:lang w:eastAsia="en-GB"/>
              </w:rPr>
              <w:t>Social Work Assistants</w:t>
            </w:r>
          </w:p>
        </w:tc>
        <w:tc>
          <w:tcPr>
            <w:tcW w:w="2127"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£9,842.00</w:t>
            </w:r>
          </w:p>
        </w:tc>
        <w:tc>
          <w:tcPr>
            <w:tcW w:w="198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843"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98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985"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984" w:type="dxa"/>
            <w:tcBorders>
              <w:top w:val="nil"/>
              <w:left w:val="nil"/>
              <w:bottom w:val="single" w:sz="4" w:space="0" w:color="auto"/>
              <w:right w:val="single" w:sz="4" w:space="0" w:color="auto"/>
            </w:tcBorders>
            <w:shd w:val="clear" w:color="000000" w:fill="FFFFFF"/>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64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£9,842.00</w:t>
            </w:r>
          </w:p>
        </w:tc>
      </w:tr>
      <w:tr w:rsidR="009C198E" w:rsidRPr="00992C70" w:rsidTr="000E2A19">
        <w:trPr>
          <w:trHeight w:val="290"/>
        </w:trPr>
        <w:tc>
          <w:tcPr>
            <w:tcW w:w="1985" w:type="dxa"/>
            <w:tcBorders>
              <w:top w:val="nil"/>
              <w:left w:val="single" w:sz="4" w:space="0" w:color="auto"/>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b/>
                <w:bCs/>
                <w:color w:val="000000"/>
                <w:sz w:val="18"/>
                <w:szCs w:val="18"/>
                <w:lang w:eastAsia="en-GB"/>
              </w:rPr>
            </w:pPr>
            <w:r w:rsidRPr="00992C70">
              <w:rPr>
                <w:rFonts w:ascii="Calibri" w:eastAsia="Times New Roman" w:hAnsi="Calibri" w:cs="Calibri"/>
                <w:b/>
                <w:bCs/>
                <w:color w:val="000000"/>
                <w:sz w:val="18"/>
                <w:szCs w:val="18"/>
                <w:lang w:eastAsia="en-GB"/>
              </w:rPr>
              <w:t>OT</w:t>
            </w:r>
          </w:p>
        </w:tc>
        <w:tc>
          <w:tcPr>
            <w:tcW w:w="2127"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£9,842.00</w:t>
            </w:r>
          </w:p>
        </w:tc>
        <w:tc>
          <w:tcPr>
            <w:tcW w:w="198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843"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98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£21,737.00</w:t>
            </w:r>
          </w:p>
        </w:tc>
        <w:tc>
          <w:tcPr>
            <w:tcW w:w="1985"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£4,690.54</w:t>
            </w:r>
          </w:p>
        </w:tc>
        <w:tc>
          <w:tcPr>
            <w:tcW w:w="1984" w:type="dxa"/>
            <w:tcBorders>
              <w:top w:val="nil"/>
              <w:left w:val="nil"/>
              <w:bottom w:val="single" w:sz="4" w:space="0" w:color="auto"/>
              <w:right w:val="single" w:sz="4" w:space="0" w:color="auto"/>
            </w:tcBorders>
            <w:shd w:val="clear" w:color="000000" w:fill="FFFFFF"/>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£11,894.00</w:t>
            </w:r>
          </w:p>
        </w:tc>
        <w:tc>
          <w:tcPr>
            <w:tcW w:w="164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£36,269.54</w:t>
            </w:r>
          </w:p>
        </w:tc>
      </w:tr>
      <w:tr w:rsidR="009C198E" w:rsidRPr="00992C70" w:rsidTr="000E2A19">
        <w:trPr>
          <w:trHeight w:val="290"/>
        </w:trPr>
        <w:tc>
          <w:tcPr>
            <w:tcW w:w="1985" w:type="dxa"/>
            <w:tcBorders>
              <w:top w:val="nil"/>
              <w:left w:val="single" w:sz="4" w:space="0" w:color="auto"/>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b/>
                <w:bCs/>
                <w:color w:val="000000"/>
                <w:sz w:val="18"/>
                <w:szCs w:val="18"/>
                <w:lang w:eastAsia="en-GB"/>
              </w:rPr>
            </w:pPr>
            <w:r w:rsidRPr="00992C70">
              <w:rPr>
                <w:rFonts w:ascii="Calibri" w:eastAsia="Times New Roman" w:hAnsi="Calibri" w:cs="Calibri"/>
                <w:b/>
                <w:bCs/>
                <w:color w:val="000000"/>
                <w:sz w:val="18"/>
                <w:szCs w:val="18"/>
                <w:lang w:eastAsia="en-GB"/>
              </w:rPr>
              <w:t>Senior OT</w:t>
            </w:r>
          </w:p>
        </w:tc>
        <w:tc>
          <w:tcPr>
            <w:tcW w:w="2127"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98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843"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98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985"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£2,550.98</w:t>
            </w:r>
          </w:p>
        </w:tc>
        <w:tc>
          <w:tcPr>
            <w:tcW w:w="1984" w:type="dxa"/>
            <w:tcBorders>
              <w:top w:val="nil"/>
              <w:left w:val="nil"/>
              <w:bottom w:val="single" w:sz="4" w:space="0" w:color="auto"/>
              <w:right w:val="single" w:sz="4" w:space="0" w:color="auto"/>
            </w:tcBorders>
            <w:shd w:val="clear" w:color="000000" w:fill="FFFFFF"/>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64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r>
      <w:tr w:rsidR="009C198E" w:rsidRPr="00992C70" w:rsidTr="000E2A19">
        <w:trPr>
          <w:trHeight w:val="290"/>
        </w:trPr>
        <w:tc>
          <w:tcPr>
            <w:tcW w:w="1985" w:type="dxa"/>
            <w:tcBorders>
              <w:top w:val="nil"/>
              <w:left w:val="single" w:sz="4" w:space="0" w:color="auto"/>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b/>
                <w:bCs/>
                <w:color w:val="000000"/>
                <w:sz w:val="18"/>
                <w:szCs w:val="18"/>
                <w:lang w:eastAsia="en-GB"/>
              </w:rPr>
            </w:pPr>
            <w:r w:rsidRPr="00992C70">
              <w:rPr>
                <w:rFonts w:ascii="Calibri" w:eastAsia="Times New Roman" w:hAnsi="Calibri" w:cs="Calibri"/>
                <w:b/>
                <w:bCs/>
                <w:color w:val="000000"/>
                <w:sz w:val="18"/>
                <w:szCs w:val="18"/>
                <w:lang w:eastAsia="en-GB"/>
              </w:rPr>
              <w:t>Physio</w:t>
            </w:r>
          </w:p>
        </w:tc>
        <w:tc>
          <w:tcPr>
            <w:tcW w:w="2127"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98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843"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98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985"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£3,964.16</w:t>
            </w:r>
          </w:p>
        </w:tc>
        <w:tc>
          <w:tcPr>
            <w:tcW w:w="1984" w:type="dxa"/>
            <w:tcBorders>
              <w:top w:val="nil"/>
              <w:left w:val="nil"/>
              <w:bottom w:val="single" w:sz="4" w:space="0" w:color="auto"/>
              <w:right w:val="single" w:sz="4" w:space="0" w:color="auto"/>
            </w:tcBorders>
            <w:shd w:val="clear" w:color="000000" w:fill="FFFFFF"/>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64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£3,964.16</w:t>
            </w:r>
          </w:p>
        </w:tc>
      </w:tr>
      <w:tr w:rsidR="009C198E" w:rsidRPr="00992C70" w:rsidTr="00A94012">
        <w:trPr>
          <w:trHeight w:val="705"/>
        </w:trPr>
        <w:tc>
          <w:tcPr>
            <w:tcW w:w="1985" w:type="dxa"/>
            <w:tcBorders>
              <w:top w:val="nil"/>
              <w:left w:val="single" w:sz="4" w:space="0" w:color="auto"/>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b/>
                <w:bCs/>
                <w:color w:val="000000"/>
                <w:sz w:val="18"/>
                <w:szCs w:val="18"/>
                <w:lang w:eastAsia="en-GB"/>
              </w:rPr>
            </w:pPr>
            <w:r w:rsidRPr="00992C70">
              <w:rPr>
                <w:rFonts w:ascii="Calibri" w:eastAsia="Times New Roman" w:hAnsi="Calibri" w:cs="Calibri"/>
                <w:b/>
                <w:bCs/>
                <w:color w:val="000000"/>
                <w:sz w:val="18"/>
                <w:szCs w:val="18"/>
                <w:lang w:eastAsia="en-GB"/>
              </w:rPr>
              <w:t xml:space="preserve">Management </w:t>
            </w:r>
            <w:r w:rsidR="00A94012">
              <w:rPr>
                <w:rFonts w:ascii="Calibri" w:eastAsia="Times New Roman" w:hAnsi="Calibri" w:cs="Calibri"/>
                <w:b/>
                <w:bCs/>
                <w:color w:val="000000"/>
                <w:sz w:val="18"/>
                <w:szCs w:val="18"/>
                <w:lang w:eastAsia="en-GB"/>
              </w:rPr>
              <w:t>support/p</w:t>
            </w:r>
            <w:r w:rsidRPr="00992C70">
              <w:rPr>
                <w:rFonts w:ascii="Calibri" w:eastAsia="Times New Roman" w:hAnsi="Calibri" w:cs="Calibri"/>
                <w:b/>
                <w:bCs/>
                <w:color w:val="000000"/>
                <w:sz w:val="18"/>
                <w:szCs w:val="18"/>
                <w:lang w:eastAsia="en-GB"/>
              </w:rPr>
              <w:t>rofessional supervision</w:t>
            </w:r>
          </w:p>
        </w:tc>
        <w:tc>
          <w:tcPr>
            <w:tcW w:w="2127"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p>
        </w:tc>
        <w:tc>
          <w:tcPr>
            <w:tcW w:w="198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p>
        </w:tc>
        <w:tc>
          <w:tcPr>
            <w:tcW w:w="1843"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p>
        </w:tc>
        <w:tc>
          <w:tcPr>
            <w:tcW w:w="198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p>
        </w:tc>
        <w:tc>
          <w:tcPr>
            <w:tcW w:w="1985"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p>
        </w:tc>
        <w:tc>
          <w:tcPr>
            <w:tcW w:w="1984" w:type="dxa"/>
            <w:tcBorders>
              <w:top w:val="nil"/>
              <w:left w:val="nil"/>
              <w:bottom w:val="single" w:sz="4" w:space="0" w:color="auto"/>
              <w:right w:val="single" w:sz="4" w:space="0" w:color="auto"/>
            </w:tcBorders>
            <w:shd w:val="clear" w:color="000000" w:fill="FFFFFF"/>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£2,394.00</w:t>
            </w:r>
          </w:p>
        </w:tc>
        <w:tc>
          <w:tcPr>
            <w:tcW w:w="164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p>
        </w:tc>
      </w:tr>
      <w:tr w:rsidR="009C198E" w:rsidRPr="00992C70" w:rsidTr="000E2A19">
        <w:trPr>
          <w:trHeight w:val="360"/>
        </w:trPr>
        <w:tc>
          <w:tcPr>
            <w:tcW w:w="1985" w:type="dxa"/>
            <w:tcBorders>
              <w:top w:val="nil"/>
              <w:left w:val="single" w:sz="4" w:space="0" w:color="auto"/>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b/>
                <w:bCs/>
                <w:color w:val="000000"/>
                <w:sz w:val="18"/>
                <w:szCs w:val="18"/>
                <w:lang w:eastAsia="en-GB"/>
              </w:rPr>
            </w:pPr>
            <w:r w:rsidRPr="00992C70">
              <w:rPr>
                <w:rFonts w:ascii="Calibri" w:eastAsia="Times New Roman" w:hAnsi="Calibri" w:cs="Calibri"/>
                <w:b/>
                <w:bCs/>
                <w:color w:val="000000"/>
                <w:sz w:val="18"/>
                <w:szCs w:val="18"/>
                <w:lang w:eastAsia="en-GB"/>
              </w:rPr>
              <w:t>Project/ admin support</w:t>
            </w:r>
          </w:p>
        </w:tc>
        <w:tc>
          <w:tcPr>
            <w:tcW w:w="2127"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£19,200.00</w:t>
            </w:r>
          </w:p>
        </w:tc>
        <w:tc>
          <w:tcPr>
            <w:tcW w:w="198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843"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98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£17,395.00</w:t>
            </w:r>
          </w:p>
        </w:tc>
        <w:tc>
          <w:tcPr>
            <w:tcW w:w="1985"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£10,000.00</w:t>
            </w:r>
          </w:p>
        </w:tc>
        <w:tc>
          <w:tcPr>
            <w:tcW w:w="1984" w:type="dxa"/>
            <w:tcBorders>
              <w:top w:val="nil"/>
              <w:left w:val="nil"/>
              <w:bottom w:val="single" w:sz="4" w:space="0" w:color="auto"/>
              <w:right w:val="single" w:sz="4" w:space="0" w:color="auto"/>
            </w:tcBorders>
            <w:shd w:val="clear" w:color="000000" w:fill="FFFFFF"/>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£14,997.00</w:t>
            </w:r>
          </w:p>
        </w:tc>
        <w:tc>
          <w:tcPr>
            <w:tcW w:w="164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£46,595.00</w:t>
            </w:r>
          </w:p>
        </w:tc>
      </w:tr>
      <w:tr w:rsidR="009C198E" w:rsidRPr="00992C70" w:rsidTr="000E2A1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b/>
                <w:bCs/>
                <w:color w:val="000000"/>
                <w:sz w:val="18"/>
                <w:szCs w:val="18"/>
                <w:lang w:eastAsia="en-GB"/>
              </w:rPr>
            </w:pPr>
            <w:r w:rsidRPr="00992C70">
              <w:rPr>
                <w:rFonts w:ascii="Calibri" w:eastAsia="Times New Roman" w:hAnsi="Calibri" w:cs="Calibri"/>
                <w:b/>
                <w:bCs/>
                <w:color w:val="000000"/>
                <w:sz w:val="18"/>
                <w:szCs w:val="18"/>
                <w:lang w:eastAsia="en-GB"/>
              </w:rPr>
              <w:t>Healthcare support workers</w:t>
            </w:r>
          </w:p>
        </w:tc>
        <w:tc>
          <w:tcPr>
            <w:tcW w:w="2127"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£16,074.00</w:t>
            </w:r>
          </w:p>
        </w:tc>
        <w:tc>
          <w:tcPr>
            <w:tcW w:w="198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843"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98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985"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984" w:type="dxa"/>
            <w:tcBorders>
              <w:top w:val="nil"/>
              <w:left w:val="nil"/>
              <w:bottom w:val="single" w:sz="4" w:space="0" w:color="auto"/>
              <w:right w:val="single" w:sz="4" w:space="0" w:color="auto"/>
            </w:tcBorders>
            <w:shd w:val="clear" w:color="000000" w:fill="FFFFFF"/>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64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r>
      <w:tr w:rsidR="00FA30D0" w:rsidRPr="00992C70" w:rsidTr="00FA30D0">
        <w:trPr>
          <w:trHeight w:val="425"/>
        </w:trPr>
        <w:tc>
          <w:tcPr>
            <w:tcW w:w="1985" w:type="dxa"/>
            <w:tcBorders>
              <w:top w:val="nil"/>
              <w:left w:val="single" w:sz="4" w:space="0" w:color="auto"/>
              <w:bottom w:val="single" w:sz="4" w:space="0" w:color="auto"/>
              <w:right w:val="single" w:sz="4" w:space="0" w:color="auto"/>
            </w:tcBorders>
            <w:shd w:val="clear" w:color="auto" w:fill="auto"/>
            <w:hideMark/>
          </w:tcPr>
          <w:p w:rsidR="00FA30D0" w:rsidRPr="00992C70" w:rsidRDefault="00FA30D0" w:rsidP="00652FF5">
            <w:pPr>
              <w:jc w:val="right"/>
              <w:rPr>
                <w:rFonts w:ascii="Calibri" w:eastAsia="Times New Roman" w:hAnsi="Calibri" w:cs="Calibri"/>
                <w:b/>
                <w:bCs/>
                <w:color w:val="000000"/>
                <w:sz w:val="18"/>
                <w:szCs w:val="18"/>
                <w:lang w:eastAsia="en-GB"/>
              </w:rPr>
            </w:pPr>
            <w:r w:rsidRPr="00992C70">
              <w:rPr>
                <w:rFonts w:ascii="Calibri" w:eastAsia="Times New Roman" w:hAnsi="Calibri" w:cs="Calibri"/>
                <w:b/>
                <w:bCs/>
                <w:color w:val="000000"/>
                <w:sz w:val="18"/>
                <w:szCs w:val="18"/>
                <w:lang w:eastAsia="en-GB"/>
              </w:rPr>
              <w:t>Care  and support commissioning</w:t>
            </w:r>
          </w:p>
        </w:tc>
        <w:tc>
          <w:tcPr>
            <w:tcW w:w="2127" w:type="dxa"/>
            <w:tcBorders>
              <w:top w:val="nil"/>
              <w:left w:val="nil"/>
              <w:bottom w:val="single" w:sz="4" w:space="0" w:color="auto"/>
              <w:right w:val="single" w:sz="4" w:space="0" w:color="auto"/>
            </w:tcBorders>
            <w:shd w:val="clear" w:color="auto" w:fill="auto"/>
            <w:hideMark/>
          </w:tcPr>
          <w:p w:rsidR="00FA30D0" w:rsidRPr="00992C70" w:rsidRDefault="00FA30D0"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£13,932.00</w:t>
            </w:r>
          </w:p>
        </w:tc>
        <w:tc>
          <w:tcPr>
            <w:tcW w:w="3827" w:type="dxa"/>
            <w:gridSpan w:val="2"/>
            <w:tcBorders>
              <w:top w:val="nil"/>
              <w:left w:val="nil"/>
              <w:bottom w:val="single" w:sz="4" w:space="0" w:color="auto"/>
              <w:right w:val="single" w:sz="4" w:space="0" w:color="auto"/>
            </w:tcBorders>
            <w:shd w:val="clear" w:color="auto" w:fill="auto"/>
            <w:hideMark/>
          </w:tcPr>
          <w:p w:rsidR="00FA30D0" w:rsidRPr="00992C70" w:rsidRDefault="00FA30D0" w:rsidP="000E2A19">
            <w:pPr>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r>
              <w:rPr>
                <w:rFonts w:ascii="Calibri" w:eastAsia="Times New Roman" w:hAnsi="Calibri" w:cs="Calibri"/>
                <w:color w:val="000000"/>
                <w:sz w:val="18"/>
                <w:szCs w:val="18"/>
                <w:lang w:eastAsia="en-GB"/>
              </w:rPr>
              <w:t>NOTE: Th</w:t>
            </w:r>
            <w:r w:rsidR="000E2A19">
              <w:rPr>
                <w:rFonts w:ascii="Calibri" w:eastAsia="Times New Roman" w:hAnsi="Calibri" w:cs="Calibri"/>
                <w:color w:val="000000"/>
                <w:sz w:val="18"/>
                <w:szCs w:val="18"/>
                <w:lang w:eastAsia="en-GB"/>
              </w:rPr>
              <w:t xml:space="preserve">is budget </w:t>
            </w:r>
            <w:r>
              <w:rPr>
                <w:rFonts w:ascii="Calibri" w:eastAsia="Times New Roman" w:hAnsi="Calibri" w:cs="Calibri"/>
                <w:color w:val="000000"/>
                <w:sz w:val="18"/>
                <w:szCs w:val="18"/>
                <w:lang w:eastAsia="en-GB"/>
              </w:rPr>
              <w:t>was to help to buy in other supports quickly if necessary.</w:t>
            </w:r>
            <w:r w:rsidRPr="00992C70">
              <w:rPr>
                <w:rFonts w:ascii="Calibri" w:eastAsia="Times New Roman" w:hAnsi="Calibri" w:cs="Calibri"/>
                <w:color w:val="000000"/>
                <w:sz w:val="18"/>
                <w:szCs w:val="18"/>
                <w:lang w:eastAsia="en-GB"/>
              </w:rPr>
              <w:t> </w:t>
            </w:r>
            <w:r w:rsidR="000E2A19">
              <w:rPr>
                <w:rFonts w:ascii="Calibri" w:eastAsia="Times New Roman" w:hAnsi="Calibri" w:cs="Calibri"/>
                <w:color w:val="000000"/>
                <w:sz w:val="18"/>
                <w:szCs w:val="18"/>
                <w:lang w:eastAsia="en-GB"/>
              </w:rPr>
              <w:t xml:space="preserve">SPS continued to pay for personal care procured from agencies.  </w:t>
            </w:r>
            <w:r w:rsidR="000E2A19" w:rsidRPr="00992C70">
              <w:rPr>
                <w:rFonts w:ascii="Calibri" w:eastAsia="Times New Roman" w:hAnsi="Calibri" w:cs="Calibri"/>
                <w:color w:val="000000"/>
                <w:sz w:val="18"/>
                <w:szCs w:val="18"/>
                <w:lang w:eastAsia="en-GB"/>
              </w:rPr>
              <w:t> </w:t>
            </w:r>
          </w:p>
        </w:tc>
        <w:tc>
          <w:tcPr>
            <w:tcW w:w="1984" w:type="dxa"/>
            <w:tcBorders>
              <w:top w:val="nil"/>
              <w:left w:val="nil"/>
              <w:bottom w:val="single" w:sz="4" w:space="0" w:color="auto"/>
              <w:right w:val="single" w:sz="4" w:space="0" w:color="auto"/>
            </w:tcBorders>
            <w:shd w:val="clear" w:color="auto" w:fill="auto"/>
            <w:hideMark/>
          </w:tcPr>
          <w:p w:rsidR="00FA30D0" w:rsidRPr="00992C70" w:rsidRDefault="00FA30D0"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£15,000.00</w:t>
            </w:r>
          </w:p>
        </w:tc>
        <w:tc>
          <w:tcPr>
            <w:tcW w:w="1985" w:type="dxa"/>
            <w:tcBorders>
              <w:top w:val="nil"/>
              <w:left w:val="nil"/>
              <w:bottom w:val="single" w:sz="4" w:space="0" w:color="auto"/>
              <w:right w:val="single" w:sz="4" w:space="0" w:color="auto"/>
            </w:tcBorders>
            <w:shd w:val="clear" w:color="auto" w:fill="auto"/>
            <w:hideMark/>
          </w:tcPr>
          <w:p w:rsidR="00FA30D0" w:rsidRPr="00992C70" w:rsidRDefault="00FA30D0"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£5,000.00</w:t>
            </w:r>
          </w:p>
        </w:tc>
        <w:tc>
          <w:tcPr>
            <w:tcW w:w="1984" w:type="dxa"/>
            <w:tcBorders>
              <w:top w:val="nil"/>
              <w:left w:val="nil"/>
              <w:bottom w:val="single" w:sz="4" w:space="0" w:color="auto"/>
              <w:right w:val="single" w:sz="4" w:space="0" w:color="auto"/>
            </w:tcBorders>
            <w:shd w:val="clear" w:color="000000" w:fill="FFFFFF"/>
            <w:hideMark/>
          </w:tcPr>
          <w:p w:rsidR="00FA30D0" w:rsidRPr="00992C70" w:rsidRDefault="00FA30D0"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£10,000.00</w:t>
            </w:r>
          </w:p>
        </w:tc>
        <w:tc>
          <w:tcPr>
            <w:tcW w:w="1644" w:type="dxa"/>
            <w:tcBorders>
              <w:top w:val="nil"/>
              <w:left w:val="nil"/>
              <w:bottom w:val="single" w:sz="4" w:space="0" w:color="auto"/>
              <w:right w:val="single" w:sz="4" w:space="0" w:color="auto"/>
            </w:tcBorders>
            <w:shd w:val="clear" w:color="auto" w:fill="auto"/>
            <w:hideMark/>
          </w:tcPr>
          <w:p w:rsidR="00FA30D0" w:rsidRPr="00992C70" w:rsidRDefault="00FA30D0"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£33,932.00</w:t>
            </w:r>
          </w:p>
        </w:tc>
      </w:tr>
      <w:tr w:rsidR="009C198E" w:rsidRPr="00992C70" w:rsidTr="000E2A19">
        <w:trPr>
          <w:trHeight w:val="290"/>
        </w:trPr>
        <w:tc>
          <w:tcPr>
            <w:tcW w:w="1985" w:type="dxa"/>
            <w:tcBorders>
              <w:top w:val="nil"/>
              <w:left w:val="single" w:sz="4" w:space="0" w:color="auto"/>
              <w:bottom w:val="single" w:sz="4" w:space="0" w:color="auto"/>
              <w:right w:val="single" w:sz="4" w:space="0" w:color="auto"/>
            </w:tcBorders>
            <w:shd w:val="clear" w:color="auto" w:fill="auto"/>
            <w:hideMark/>
          </w:tcPr>
          <w:p w:rsidR="009C198E" w:rsidRPr="00992C70" w:rsidRDefault="00652FF5" w:rsidP="00AE2688">
            <w:pPr>
              <w:jc w:val="right"/>
              <w:rPr>
                <w:rFonts w:ascii="Calibri" w:eastAsia="Times New Roman" w:hAnsi="Calibri" w:cs="Calibri"/>
                <w:b/>
                <w:bCs/>
                <w:color w:val="000000"/>
                <w:sz w:val="18"/>
                <w:szCs w:val="18"/>
                <w:lang w:eastAsia="en-GB"/>
              </w:rPr>
            </w:pPr>
            <w:r w:rsidRPr="00992C70">
              <w:rPr>
                <w:rFonts w:ascii="Calibri" w:eastAsia="Times New Roman" w:hAnsi="Calibri" w:cs="Calibri"/>
                <w:b/>
                <w:bCs/>
                <w:color w:val="000000"/>
                <w:sz w:val="18"/>
                <w:szCs w:val="18"/>
                <w:lang w:eastAsia="en-GB"/>
              </w:rPr>
              <w:t>T</w:t>
            </w:r>
            <w:r w:rsidR="009C198E" w:rsidRPr="00992C70">
              <w:rPr>
                <w:rFonts w:ascii="Calibri" w:eastAsia="Times New Roman" w:hAnsi="Calibri" w:cs="Calibri"/>
                <w:b/>
                <w:bCs/>
                <w:color w:val="000000"/>
                <w:sz w:val="18"/>
                <w:szCs w:val="18"/>
                <w:lang w:eastAsia="en-GB"/>
              </w:rPr>
              <w:t>raining</w:t>
            </w:r>
          </w:p>
        </w:tc>
        <w:tc>
          <w:tcPr>
            <w:tcW w:w="2127"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£2,000.00</w:t>
            </w:r>
          </w:p>
        </w:tc>
        <w:tc>
          <w:tcPr>
            <w:tcW w:w="198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843"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£1,440.00</w:t>
            </w:r>
          </w:p>
        </w:tc>
        <w:tc>
          <w:tcPr>
            <w:tcW w:w="198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985"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984" w:type="dxa"/>
            <w:tcBorders>
              <w:top w:val="nil"/>
              <w:left w:val="nil"/>
              <w:bottom w:val="single" w:sz="4" w:space="0" w:color="auto"/>
              <w:right w:val="single" w:sz="4" w:space="0" w:color="auto"/>
            </w:tcBorders>
            <w:shd w:val="clear" w:color="000000" w:fill="FFFFFF"/>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64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£3,440.00</w:t>
            </w:r>
          </w:p>
        </w:tc>
      </w:tr>
      <w:tr w:rsidR="009C198E" w:rsidRPr="00992C70" w:rsidTr="000E2A19">
        <w:trPr>
          <w:trHeight w:val="290"/>
        </w:trPr>
        <w:tc>
          <w:tcPr>
            <w:tcW w:w="1985" w:type="dxa"/>
            <w:tcBorders>
              <w:top w:val="nil"/>
              <w:left w:val="single" w:sz="4" w:space="0" w:color="auto"/>
              <w:bottom w:val="single" w:sz="4" w:space="0" w:color="auto"/>
              <w:right w:val="single" w:sz="4" w:space="0" w:color="auto"/>
            </w:tcBorders>
            <w:shd w:val="clear" w:color="auto" w:fill="auto"/>
            <w:hideMark/>
          </w:tcPr>
          <w:p w:rsidR="009C198E" w:rsidRPr="00992C70" w:rsidRDefault="00652FF5" w:rsidP="00AE2688">
            <w:pPr>
              <w:jc w:val="right"/>
              <w:rPr>
                <w:rFonts w:ascii="Calibri" w:eastAsia="Times New Roman" w:hAnsi="Calibri" w:cs="Calibri"/>
                <w:b/>
                <w:bCs/>
                <w:color w:val="000000"/>
                <w:sz w:val="18"/>
                <w:szCs w:val="18"/>
                <w:lang w:eastAsia="en-GB"/>
              </w:rPr>
            </w:pPr>
            <w:r w:rsidRPr="00992C70">
              <w:rPr>
                <w:rFonts w:ascii="Calibri" w:eastAsia="Times New Roman" w:hAnsi="Calibri" w:cs="Calibri"/>
                <w:b/>
                <w:bCs/>
                <w:color w:val="000000"/>
                <w:sz w:val="18"/>
                <w:szCs w:val="18"/>
                <w:lang w:eastAsia="en-GB"/>
              </w:rPr>
              <w:t>R</w:t>
            </w:r>
            <w:r w:rsidR="009C198E" w:rsidRPr="00992C70">
              <w:rPr>
                <w:rFonts w:ascii="Calibri" w:eastAsia="Times New Roman" w:hAnsi="Calibri" w:cs="Calibri"/>
                <w:b/>
                <w:bCs/>
                <w:color w:val="000000"/>
                <w:sz w:val="18"/>
                <w:szCs w:val="18"/>
                <w:lang w:eastAsia="en-GB"/>
              </w:rPr>
              <w:t>ecruitment</w:t>
            </w:r>
          </w:p>
        </w:tc>
        <w:tc>
          <w:tcPr>
            <w:tcW w:w="2127"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£1,000.00</w:t>
            </w:r>
          </w:p>
        </w:tc>
        <w:tc>
          <w:tcPr>
            <w:tcW w:w="198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843"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98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985"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984" w:type="dxa"/>
            <w:tcBorders>
              <w:top w:val="nil"/>
              <w:left w:val="nil"/>
              <w:bottom w:val="single" w:sz="4" w:space="0" w:color="auto"/>
              <w:right w:val="single" w:sz="4" w:space="0" w:color="auto"/>
            </w:tcBorders>
            <w:shd w:val="clear" w:color="000000" w:fill="FFFFFF"/>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64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£1,000.00</w:t>
            </w:r>
          </w:p>
        </w:tc>
      </w:tr>
      <w:tr w:rsidR="009C198E" w:rsidRPr="00992C70" w:rsidTr="000E2A19">
        <w:trPr>
          <w:trHeight w:val="290"/>
        </w:trPr>
        <w:tc>
          <w:tcPr>
            <w:tcW w:w="1985" w:type="dxa"/>
            <w:tcBorders>
              <w:top w:val="nil"/>
              <w:left w:val="single" w:sz="4" w:space="0" w:color="auto"/>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b/>
                <w:bCs/>
                <w:color w:val="000000"/>
                <w:sz w:val="18"/>
                <w:szCs w:val="18"/>
                <w:lang w:eastAsia="en-GB"/>
              </w:rPr>
            </w:pPr>
            <w:r w:rsidRPr="00992C70">
              <w:rPr>
                <w:rFonts w:ascii="Calibri" w:eastAsia="Times New Roman" w:hAnsi="Calibri" w:cs="Calibri"/>
                <w:b/>
                <w:bCs/>
                <w:color w:val="000000"/>
                <w:sz w:val="18"/>
                <w:szCs w:val="18"/>
                <w:lang w:eastAsia="en-GB"/>
              </w:rPr>
              <w:t>IT costs</w:t>
            </w:r>
          </w:p>
        </w:tc>
        <w:tc>
          <w:tcPr>
            <w:tcW w:w="2127"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98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843"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98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£1,000.00</w:t>
            </w:r>
          </w:p>
        </w:tc>
        <w:tc>
          <w:tcPr>
            <w:tcW w:w="1985"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984" w:type="dxa"/>
            <w:tcBorders>
              <w:top w:val="nil"/>
              <w:left w:val="nil"/>
              <w:bottom w:val="single" w:sz="4" w:space="0" w:color="auto"/>
              <w:right w:val="single" w:sz="4" w:space="0" w:color="auto"/>
            </w:tcBorders>
            <w:shd w:val="clear" w:color="000000" w:fill="FFFFFF"/>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64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£1,000.00</w:t>
            </w:r>
          </w:p>
        </w:tc>
      </w:tr>
      <w:tr w:rsidR="009C198E" w:rsidRPr="00992C70" w:rsidTr="000E2A19">
        <w:trPr>
          <w:trHeight w:val="290"/>
        </w:trPr>
        <w:tc>
          <w:tcPr>
            <w:tcW w:w="1985" w:type="dxa"/>
            <w:tcBorders>
              <w:top w:val="nil"/>
              <w:left w:val="single" w:sz="4" w:space="0" w:color="auto"/>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b/>
                <w:bCs/>
                <w:color w:val="000000"/>
                <w:sz w:val="18"/>
                <w:szCs w:val="18"/>
                <w:lang w:eastAsia="en-GB"/>
              </w:rPr>
            </w:pPr>
            <w:r w:rsidRPr="00992C70">
              <w:rPr>
                <w:rFonts w:ascii="Calibri" w:eastAsia="Times New Roman" w:hAnsi="Calibri" w:cs="Calibri"/>
                <w:b/>
                <w:bCs/>
                <w:color w:val="000000"/>
                <w:sz w:val="18"/>
                <w:szCs w:val="18"/>
                <w:lang w:eastAsia="en-GB"/>
              </w:rPr>
              <w:t>Travel</w:t>
            </w:r>
          </w:p>
        </w:tc>
        <w:tc>
          <w:tcPr>
            <w:tcW w:w="2127"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£500.00</w:t>
            </w:r>
          </w:p>
        </w:tc>
        <w:tc>
          <w:tcPr>
            <w:tcW w:w="198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843"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98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985"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984" w:type="dxa"/>
            <w:tcBorders>
              <w:top w:val="nil"/>
              <w:left w:val="nil"/>
              <w:bottom w:val="single" w:sz="4" w:space="0" w:color="auto"/>
              <w:right w:val="single" w:sz="4" w:space="0" w:color="auto"/>
            </w:tcBorders>
            <w:shd w:val="clear" w:color="000000" w:fill="FFFFFF"/>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c>
          <w:tcPr>
            <w:tcW w:w="164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 </w:t>
            </w:r>
          </w:p>
        </w:tc>
      </w:tr>
      <w:tr w:rsidR="009C198E" w:rsidRPr="00992C70" w:rsidTr="000E2A19">
        <w:trPr>
          <w:trHeight w:val="290"/>
        </w:trPr>
        <w:tc>
          <w:tcPr>
            <w:tcW w:w="1985" w:type="dxa"/>
            <w:tcBorders>
              <w:top w:val="nil"/>
              <w:left w:val="single" w:sz="4" w:space="0" w:color="auto"/>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b/>
                <w:bCs/>
                <w:color w:val="000000"/>
                <w:sz w:val="18"/>
                <w:szCs w:val="18"/>
                <w:lang w:eastAsia="en-GB"/>
              </w:rPr>
            </w:pPr>
            <w:r w:rsidRPr="00992C70">
              <w:rPr>
                <w:rFonts w:ascii="Calibri" w:eastAsia="Times New Roman" w:hAnsi="Calibri" w:cs="Calibri"/>
                <w:b/>
                <w:bCs/>
                <w:color w:val="000000"/>
                <w:sz w:val="18"/>
                <w:szCs w:val="18"/>
                <w:lang w:eastAsia="en-GB"/>
              </w:rPr>
              <w:t>Total</w:t>
            </w:r>
          </w:p>
        </w:tc>
        <w:tc>
          <w:tcPr>
            <w:tcW w:w="2127" w:type="dxa"/>
            <w:tcBorders>
              <w:top w:val="nil"/>
              <w:left w:val="nil"/>
              <w:bottom w:val="single" w:sz="4" w:space="0" w:color="auto"/>
              <w:right w:val="single" w:sz="4" w:space="0" w:color="auto"/>
            </w:tcBorders>
            <w:shd w:val="clear" w:color="000000" w:fill="FFFFFF"/>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£72,390.00</w:t>
            </w:r>
          </w:p>
        </w:tc>
        <w:tc>
          <w:tcPr>
            <w:tcW w:w="1984" w:type="dxa"/>
            <w:tcBorders>
              <w:top w:val="nil"/>
              <w:left w:val="nil"/>
              <w:bottom w:val="single" w:sz="4" w:space="0" w:color="auto"/>
              <w:right w:val="single" w:sz="4" w:space="0" w:color="auto"/>
            </w:tcBorders>
            <w:shd w:val="clear" w:color="000000" w:fill="FFFFFF"/>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£0.00</w:t>
            </w:r>
          </w:p>
        </w:tc>
        <w:tc>
          <w:tcPr>
            <w:tcW w:w="1843" w:type="dxa"/>
            <w:tcBorders>
              <w:top w:val="nil"/>
              <w:left w:val="nil"/>
              <w:bottom w:val="single" w:sz="4" w:space="0" w:color="auto"/>
              <w:right w:val="single" w:sz="4" w:space="0" w:color="auto"/>
            </w:tcBorders>
            <w:shd w:val="clear" w:color="000000" w:fill="FFFFFF"/>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£1,440.00</w:t>
            </w:r>
          </w:p>
        </w:tc>
        <w:tc>
          <w:tcPr>
            <w:tcW w:w="1984" w:type="dxa"/>
            <w:tcBorders>
              <w:top w:val="nil"/>
              <w:left w:val="nil"/>
              <w:bottom w:val="single" w:sz="4" w:space="0" w:color="auto"/>
              <w:right w:val="single" w:sz="4" w:space="0" w:color="auto"/>
            </w:tcBorders>
            <w:shd w:val="clear" w:color="000000" w:fill="FFFFFF"/>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£108,797.00</w:t>
            </w:r>
          </w:p>
        </w:tc>
        <w:tc>
          <w:tcPr>
            <w:tcW w:w="1985" w:type="dxa"/>
            <w:tcBorders>
              <w:top w:val="nil"/>
              <w:left w:val="nil"/>
              <w:bottom w:val="single" w:sz="4" w:space="0" w:color="auto"/>
              <w:right w:val="single" w:sz="4" w:space="0" w:color="auto"/>
            </w:tcBorders>
            <w:shd w:val="clear" w:color="000000" w:fill="FFFFFF"/>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£37,932.04</w:t>
            </w:r>
          </w:p>
        </w:tc>
        <w:tc>
          <w:tcPr>
            <w:tcW w:w="1984" w:type="dxa"/>
            <w:tcBorders>
              <w:top w:val="nil"/>
              <w:left w:val="nil"/>
              <w:bottom w:val="single" w:sz="4" w:space="0" w:color="auto"/>
              <w:right w:val="single" w:sz="4" w:space="0" w:color="auto"/>
            </w:tcBorders>
            <w:shd w:val="clear" w:color="000000" w:fill="FFFFFF"/>
            <w:hideMark/>
          </w:tcPr>
          <w:p w:rsidR="009C198E" w:rsidRPr="00992C70" w:rsidRDefault="009C198E" w:rsidP="00AE2688">
            <w:pPr>
              <w:jc w:val="right"/>
              <w:rPr>
                <w:rFonts w:ascii="Calibri" w:eastAsia="Times New Roman" w:hAnsi="Calibri" w:cs="Calibri"/>
                <w:color w:val="000000"/>
                <w:sz w:val="18"/>
                <w:szCs w:val="18"/>
                <w:lang w:eastAsia="en-GB"/>
              </w:rPr>
            </w:pPr>
            <w:r w:rsidRPr="00992C70">
              <w:rPr>
                <w:rFonts w:ascii="Calibri" w:eastAsia="Times New Roman" w:hAnsi="Calibri" w:cs="Calibri"/>
                <w:color w:val="000000"/>
                <w:sz w:val="18"/>
                <w:szCs w:val="18"/>
                <w:lang w:eastAsia="en-GB"/>
              </w:rPr>
              <w:t>£91,905.00</w:t>
            </w:r>
          </w:p>
        </w:tc>
        <w:tc>
          <w:tcPr>
            <w:tcW w:w="1644" w:type="dxa"/>
            <w:tcBorders>
              <w:top w:val="nil"/>
              <w:left w:val="nil"/>
              <w:bottom w:val="single" w:sz="4" w:space="0" w:color="auto"/>
              <w:right w:val="single" w:sz="4" w:space="0" w:color="auto"/>
            </w:tcBorders>
            <w:shd w:val="clear" w:color="auto" w:fill="auto"/>
            <w:hideMark/>
          </w:tcPr>
          <w:p w:rsidR="009C198E" w:rsidRPr="00992C70" w:rsidRDefault="009C198E" w:rsidP="00AE2688">
            <w:pPr>
              <w:jc w:val="right"/>
              <w:rPr>
                <w:rFonts w:ascii="Calibri" w:eastAsia="Times New Roman" w:hAnsi="Calibri" w:cs="Calibri"/>
                <w:b/>
                <w:bCs/>
                <w:color w:val="FF0000"/>
                <w:sz w:val="18"/>
                <w:szCs w:val="18"/>
                <w:lang w:eastAsia="en-GB"/>
              </w:rPr>
            </w:pPr>
            <w:r w:rsidRPr="00992C70">
              <w:rPr>
                <w:rFonts w:ascii="Calibri" w:eastAsia="Times New Roman" w:hAnsi="Calibri" w:cs="Calibri"/>
                <w:b/>
                <w:bCs/>
                <w:color w:val="FF0000"/>
                <w:sz w:val="18"/>
                <w:szCs w:val="18"/>
                <w:lang w:eastAsia="en-GB"/>
              </w:rPr>
              <w:t>£312,464.04</w:t>
            </w:r>
          </w:p>
        </w:tc>
      </w:tr>
    </w:tbl>
    <w:p w:rsidR="009C198E" w:rsidRPr="00103009" w:rsidRDefault="009C198E" w:rsidP="009C198E">
      <w:pPr>
        <w:rPr>
          <w:sz w:val="20"/>
          <w:szCs w:val="20"/>
        </w:rPr>
      </w:pPr>
    </w:p>
    <w:p w:rsidR="00FA30D0" w:rsidRDefault="00FA30D0">
      <w:pPr>
        <w:spacing w:line="259" w:lineRule="auto"/>
      </w:pPr>
      <w:r>
        <w:br w:type="page"/>
      </w:r>
    </w:p>
    <w:p w:rsidR="009C198E" w:rsidRDefault="00652FF5" w:rsidP="00EC45EE">
      <w:pPr>
        <w:pStyle w:val="Heading2"/>
      </w:pPr>
      <w:bookmarkStart w:id="13" w:name="Appendix5"/>
      <w:bookmarkStart w:id="14" w:name="_Toc50632006"/>
      <w:bookmarkStart w:id="15" w:name="_Toc50633841"/>
      <w:bookmarkEnd w:id="13"/>
      <w:r>
        <w:lastRenderedPageBreak/>
        <w:t>Appendix 5</w:t>
      </w:r>
      <w:r w:rsidR="00E6464D">
        <w:t>: Matrix of University of Dundee Actions agains</w:t>
      </w:r>
      <w:r>
        <w:t>t</w:t>
      </w:r>
      <w:r w:rsidR="00E6464D">
        <w:t xml:space="preserve"> Nation</w:t>
      </w:r>
      <w:r>
        <w:t>al</w:t>
      </w:r>
      <w:r w:rsidR="00E6464D">
        <w:t xml:space="preserve"> Outcomes and </w:t>
      </w:r>
      <w:r>
        <w:t>relevant</w:t>
      </w:r>
      <w:r w:rsidR="00E6464D">
        <w:t xml:space="preserve"> National Standards</w:t>
      </w:r>
      <w:bookmarkEnd w:id="14"/>
      <w:bookmarkEnd w:id="15"/>
    </w:p>
    <w:p w:rsidR="00E6464D" w:rsidRPr="00D637EC" w:rsidRDefault="00E6464D" w:rsidP="00EC45EE">
      <w:pPr>
        <w:jc w:val="center"/>
        <w:rPr>
          <w:b/>
          <w:sz w:val="28"/>
          <w:szCs w:val="26"/>
          <w:u w:val="single"/>
        </w:rPr>
      </w:pPr>
      <w:bookmarkStart w:id="16" w:name="_Toc50632007"/>
      <w:r w:rsidRPr="00EC45EE">
        <w:rPr>
          <w:b/>
          <w:u w:val="single"/>
        </w:rPr>
        <w:t>Thematic Evaluation Framework</w:t>
      </w:r>
      <w:bookmarkEnd w:id="16"/>
    </w:p>
    <w:p w:rsidR="00E6464D" w:rsidRPr="00C0242F" w:rsidRDefault="00E6464D" w:rsidP="00E6464D"/>
    <w:p w:rsidR="00E6464D" w:rsidRPr="00F37F4A" w:rsidRDefault="00E6464D" w:rsidP="00E6464D">
      <w:pPr>
        <w:rPr>
          <w:sz w:val="20"/>
          <w:szCs w:val="20"/>
        </w:rPr>
      </w:pPr>
      <w:r w:rsidRPr="00F37F4A">
        <w:rPr>
          <w:b/>
          <w:sz w:val="20"/>
          <w:szCs w:val="20"/>
        </w:rPr>
        <w:t>Thematic evaluation framework</w:t>
      </w:r>
    </w:p>
    <w:tbl>
      <w:tblPr>
        <w:tblStyle w:val="TableGrid"/>
        <w:tblW w:w="14567" w:type="dxa"/>
        <w:tblLayout w:type="fixed"/>
        <w:tblLook w:val="04A0" w:firstRow="1" w:lastRow="0" w:firstColumn="1" w:lastColumn="0" w:noHBand="0" w:noVBand="1"/>
      </w:tblPr>
      <w:tblGrid>
        <w:gridCol w:w="675"/>
        <w:gridCol w:w="709"/>
        <w:gridCol w:w="3827"/>
        <w:gridCol w:w="2764"/>
        <w:gridCol w:w="4182"/>
        <w:gridCol w:w="2410"/>
      </w:tblGrid>
      <w:tr w:rsidR="00E6464D" w:rsidRPr="00F37F4A" w:rsidTr="00E6464D">
        <w:trPr>
          <w:cantSplit/>
          <w:trHeight w:val="1134"/>
          <w:tblHeader/>
        </w:trPr>
        <w:tc>
          <w:tcPr>
            <w:tcW w:w="675" w:type="dxa"/>
            <w:tcBorders>
              <w:top w:val="single" w:sz="4" w:space="0" w:color="auto"/>
              <w:left w:val="single" w:sz="4" w:space="0" w:color="auto"/>
              <w:bottom w:val="single" w:sz="4" w:space="0" w:color="auto"/>
              <w:right w:val="single" w:sz="4" w:space="0" w:color="auto"/>
            </w:tcBorders>
            <w:shd w:val="clear" w:color="auto" w:fill="4F81BD" w:themeFill="accent1"/>
            <w:textDirection w:val="btLr"/>
            <w:vAlign w:val="bottom"/>
          </w:tcPr>
          <w:p w:rsidR="00E6464D" w:rsidRPr="00F37F4A" w:rsidRDefault="00E6464D" w:rsidP="00AE2688">
            <w:pPr>
              <w:spacing w:before="120" w:after="120"/>
              <w:ind w:left="113" w:right="113"/>
              <w:jc w:val="center"/>
              <w:rPr>
                <w:b/>
                <w:bCs/>
                <w:color w:val="FFFFFF" w:themeColor="background1"/>
                <w:sz w:val="20"/>
                <w:szCs w:val="20"/>
              </w:rPr>
            </w:pPr>
            <w:r w:rsidRPr="00F37F4A">
              <w:rPr>
                <w:b/>
                <w:bCs/>
                <w:color w:val="FFFFFF" w:themeColor="background1"/>
                <w:sz w:val="20"/>
                <w:szCs w:val="20"/>
              </w:rPr>
              <w:t>Theme</w:t>
            </w:r>
          </w:p>
        </w:tc>
        <w:tc>
          <w:tcPr>
            <w:tcW w:w="709" w:type="dxa"/>
            <w:tcBorders>
              <w:top w:val="single" w:sz="4" w:space="0" w:color="auto"/>
              <w:left w:val="single" w:sz="4" w:space="0" w:color="auto"/>
              <w:bottom w:val="single" w:sz="4" w:space="0" w:color="auto"/>
              <w:right w:val="single" w:sz="4" w:space="0" w:color="auto"/>
            </w:tcBorders>
            <w:shd w:val="clear" w:color="auto" w:fill="4F81BD" w:themeFill="accent1"/>
            <w:textDirection w:val="btLr"/>
          </w:tcPr>
          <w:p w:rsidR="00E6464D" w:rsidRPr="00F37F4A" w:rsidRDefault="00E6464D" w:rsidP="00AE2688">
            <w:pPr>
              <w:spacing w:before="120" w:after="120"/>
              <w:ind w:left="113" w:right="113"/>
              <w:jc w:val="center"/>
              <w:rPr>
                <w:b/>
                <w:bCs/>
                <w:color w:val="FFFFFF" w:themeColor="background1"/>
                <w:sz w:val="20"/>
                <w:szCs w:val="20"/>
              </w:rPr>
            </w:pPr>
            <w:r w:rsidRPr="00F37F4A">
              <w:rPr>
                <w:b/>
                <w:bCs/>
                <w:color w:val="FFFFFF" w:themeColor="background1"/>
                <w:sz w:val="20"/>
                <w:szCs w:val="20"/>
              </w:rPr>
              <w:t>Focus</w:t>
            </w:r>
          </w:p>
        </w:tc>
        <w:tc>
          <w:tcPr>
            <w:tcW w:w="3827"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E6464D" w:rsidRPr="00F37F4A" w:rsidRDefault="00E6464D" w:rsidP="00AE2688">
            <w:pPr>
              <w:spacing w:before="120" w:after="120"/>
              <w:jc w:val="center"/>
              <w:rPr>
                <w:b/>
                <w:bCs/>
                <w:color w:val="FFFFFF" w:themeColor="background1"/>
                <w:sz w:val="20"/>
                <w:szCs w:val="20"/>
              </w:rPr>
            </w:pPr>
            <w:r w:rsidRPr="00F37F4A">
              <w:rPr>
                <w:b/>
                <w:bCs/>
                <w:color w:val="FFFFFF" w:themeColor="background1"/>
                <w:sz w:val="20"/>
                <w:szCs w:val="20"/>
              </w:rPr>
              <w:t>Recommendations/  for Development/Action</w:t>
            </w:r>
          </w:p>
        </w:tc>
        <w:tc>
          <w:tcPr>
            <w:tcW w:w="2764" w:type="dxa"/>
            <w:tcBorders>
              <w:top w:val="single" w:sz="4" w:space="0" w:color="auto"/>
              <w:left w:val="single" w:sz="4" w:space="0" w:color="auto"/>
              <w:bottom w:val="single" w:sz="4" w:space="0" w:color="auto"/>
              <w:right w:val="single" w:sz="4" w:space="0" w:color="auto"/>
            </w:tcBorders>
            <w:shd w:val="clear" w:color="auto" w:fill="4F81BD" w:themeFill="accent1"/>
          </w:tcPr>
          <w:p w:rsidR="00E6464D" w:rsidRPr="00F37F4A" w:rsidRDefault="00E6464D" w:rsidP="00AE2688">
            <w:pPr>
              <w:spacing w:before="120" w:after="120"/>
              <w:jc w:val="center"/>
              <w:rPr>
                <w:b/>
                <w:bCs/>
                <w:color w:val="FFFFFF" w:themeColor="background1"/>
                <w:sz w:val="20"/>
                <w:szCs w:val="20"/>
              </w:rPr>
            </w:pPr>
            <w:r w:rsidRPr="00F37F4A">
              <w:rPr>
                <w:b/>
                <w:bCs/>
                <w:color w:val="FFFFFF" w:themeColor="background1"/>
                <w:sz w:val="20"/>
                <w:szCs w:val="20"/>
              </w:rPr>
              <w:t>National Outcomes and indicators</w:t>
            </w:r>
          </w:p>
        </w:tc>
        <w:tc>
          <w:tcPr>
            <w:tcW w:w="4182" w:type="dxa"/>
            <w:tcBorders>
              <w:top w:val="single" w:sz="4" w:space="0" w:color="auto"/>
              <w:left w:val="single" w:sz="4" w:space="0" w:color="auto"/>
              <w:bottom w:val="single" w:sz="4" w:space="0" w:color="auto"/>
              <w:right w:val="single" w:sz="4" w:space="0" w:color="auto"/>
            </w:tcBorders>
            <w:shd w:val="clear" w:color="auto" w:fill="4F81BD" w:themeFill="accent1"/>
          </w:tcPr>
          <w:p w:rsidR="00E6464D" w:rsidRPr="00F37F4A" w:rsidRDefault="00E6464D" w:rsidP="00AE2688">
            <w:pPr>
              <w:spacing w:before="120" w:after="120"/>
              <w:jc w:val="center"/>
              <w:rPr>
                <w:b/>
                <w:bCs/>
                <w:color w:val="FFFFFF" w:themeColor="background1"/>
                <w:sz w:val="20"/>
                <w:szCs w:val="20"/>
              </w:rPr>
            </w:pPr>
            <w:r w:rsidRPr="00F37F4A">
              <w:rPr>
                <w:b/>
                <w:bCs/>
                <w:color w:val="FFFFFF" w:themeColor="background1"/>
                <w:sz w:val="20"/>
                <w:szCs w:val="20"/>
              </w:rPr>
              <w:t>Health and Social Care Standards and Principles</w:t>
            </w:r>
          </w:p>
        </w:tc>
        <w:tc>
          <w:tcPr>
            <w:tcW w:w="2410" w:type="dxa"/>
            <w:tcBorders>
              <w:top w:val="single" w:sz="4" w:space="0" w:color="auto"/>
              <w:left w:val="single" w:sz="4" w:space="0" w:color="auto"/>
              <w:bottom w:val="single" w:sz="4" w:space="0" w:color="auto"/>
              <w:right w:val="single" w:sz="4" w:space="0" w:color="auto"/>
            </w:tcBorders>
            <w:shd w:val="clear" w:color="auto" w:fill="4F81BD" w:themeFill="accent1"/>
          </w:tcPr>
          <w:p w:rsidR="00E6464D" w:rsidRPr="00F37F4A" w:rsidRDefault="00E6464D" w:rsidP="00AE2688">
            <w:pPr>
              <w:spacing w:before="120" w:after="120"/>
              <w:jc w:val="center"/>
              <w:rPr>
                <w:b/>
                <w:bCs/>
                <w:color w:val="FFFFFF" w:themeColor="background1"/>
                <w:sz w:val="20"/>
                <w:szCs w:val="20"/>
              </w:rPr>
            </w:pPr>
            <w:r w:rsidRPr="00F37F4A">
              <w:rPr>
                <w:b/>
                <w:bCs/>
                <w:color w:val="FFFFFF" w:themeColor="background1"/>
                <w:sz w:val="20"/>
                <w:szCs w:val="20"/>
              </w:rPr>
              <w:t>Adult Social Care Reform Programme Themes and Statements</w:t>
            </w:r>
          </w:p>
        </w:tc>
      </w:tr>
      <w:tr w:rsidR="00E6464D" w:rsidRPr="00F37F4A" w:rsidTr="00E6464D">
        <w:trPr>
          <w:cantSplit/>
          <w:trHeight w:val="5739"/>
        </w:trPr>
        <w:tc>
          <w:tcPr>
            <w:tcW w:w="675" w:type="dxa"/>
            <w:vMerge w:val="restart"/>
            <w:tcBorders>
              <w:top w:val="single" w:sz="4" w:space="0" w:color="auto"/>
              <w:left w:val="single" w:sz="4" w:space="0" w:color="auto"/>
              <w:right w:val="single" w:sz="4" w:space="0" w:color="auto"/>
            </w:tcBorders>
            <w:shd w:val="clear" w:color="auto" w:fill="DBE5F1" w:themeFill="accent1" w:themeFillTint="33"/>
            <w:textDirection w:val="btLr"/>
          </w:tcPr>
          <w:p w:rsidR="00E6464D" w:rsidRPr="00F37F4A" w:rsidRDefault="00E6464D" w:rsidP="00AE2688">
            <w:pPr>
              <w:ind w:left="113" w:right="113"/>
              <w:jc w:val="right"/>
              <w:rPr>
                <w:b/>
                <w:sz w:val="20"/>
                <w:szCs w:val="20"/>
              </w:rPr>
            </w:pPr>
            <w:r w:rsidRPr="00F37F4A">
              <w:rPr>
                <w:b/>
                <w:sz w:val="20"/>
                <w:szCs w:val="20"/>
              </w:rPr>
              <w:t>Knowledge and Understanding</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E6464D" w:rsidRPr="00F37F4A" w:rsidRDefault="00E6464D" w:rsidP="00AE2688">
            <w:pPr>
              <w:ind w:left="113" w:right="113"/>
              <w:jc w:val="right"/>
              <w:rPr>
                <w:sz w:val="20"/>
                <w:szCs w:val="20"/>
              </w:rPr>
            </w:pPr>
            <w:r w:rsidRPr="00F37F4A">
              <w:rPr>
                <w:sz w:val="20"/>
                <w:szCs w:val="20"/>
              </w:rPr>
              <w:t>1. Defining social care</w:t>
            </w: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Default="00E6464D" w:rsidP="00AE2688">
            <w:pPr>
              <w:rPr>
                <w:sz w:val="20"/>
                <w:szCs w:val="20"/>
              </w:rPr>
            </w:pPr>
            <w:r w:rsidRPr="00F37F4A">
              <w:rPr>
                <w:sz w:val="20"/>
                <w:szCs w:val="20"/>
              </w:rPr>
              <w:t>1.1  We recommend that our Six Principles of Empowering Social Care and the Dilnot Commission’s (2011) definition of social care be adopted to frame a broad and holistic approach to defining social care.</w:t>
            </w:r>
          </w:p>
          <w:p w:rsidR="00E6464D" w:rsidRPr="00F37F4A" w:rsidRDefault="00E6464D" w:rsidP="00AE2688">
            <w:pPr>
              <w:rPr>
                <w:sz w:val="20"/>
                <w:szCs w:val="20"/>
              </w:rPr>
            </w:pPr>
          </w:p>
          <w:p w:rsidR="00E6464D" w:rsidRPr="00F37F4A" w:rsidRDefault="00E6464D" w:rsidP="00AE2688">
            <w:pPr>
              <w:rPr>
                <w:sz w:val="20"/>
                <w:szCs w:val="20"/>
              </w:rPr>
            </w:pPr>
            <w:r w:rsidRPr="00F37F4A">
              <w:rPr>
                <w:sz w:val="20"/>
                <w:szCs w:val="20"/>
              </w:rPr>
              <w:t>1.2  Social care in prisons should focus on developments for older prisoners as well as younger disabled prisoners.</w:t>
            </w:r>
          </w:p>
        </w:tc>
        <w:tc>
          <w:tcPr>
            <w:tcW w:w="27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sz w:val="20"/>
                <w:szCs w:val="20"/>
              </w:rPr>
            </w:pPr>
            <w:r w:rsidRPr="00F37F4A">
              <w:rPr>
                <w:sz w:val="20"/>
                <w:szCs w:val="20"/>
              </w:rPr>
              <w:t xml:space="preserve">1 People are able to look after and improve their own health and wellbeing and live in good health for longer. </w:t>
            </w:r>
          </w:p>
        </w:tc>
        <w:tc>
          <w:tcPr>
            <w:tcW w:w="41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sz w:val="20"/>
                <w:szCs w:val="20"/>
              </w:rPr>
            </w:pPr>
            <w:r w:rsidRPr="00F37F4A">
              <w:rPr>
                <w:sz w:val="20"/>
                <w:szCs w:val="20"/>
              </w:rPr>
              <w:t>1: I experience high quality care and support that is right for me</w:t>
            </w:r>
          </w:p>
          <w:p w:rsidR="00E6464D" w:rsidRPr="00F37F4A" w:rsidRDefault="00E6464D" w:rsidP="00AE2688">
            <w:pPr>
              <w:rPr>
                <w:sz w:val="20"/>
                <w:szCs w:val="20"/>
              </w:rPr>
            </w:pPr>
            <w:r w:rsidRPr="00F37F4A">
              <w:rPr>
                <w:sz w:val="20"/>
                <w:szCs w:val="20"/>
              </w:rPr>
              <w:t>2: I am fully involved in all decisions about my care and support</w:t>
            </w:r>
          </w:p>
          <w:p w:rsidR="00E6464D" w:rsidRPr="00F37F4A" w:rsidRDefault="00E6464D" w:rsidP="00AE2688">
            <w:pPr>
              <w:rPr>
                <w:sz w:val="20"/>
                <w:szCs w:val="20"/>
              </w:rPr>
            </w:pPr>
            <w:r w:rsidRPr="00F37F4A">
              <w:rPr>
                <w:sz w:val="20"/>
                <w:szCs w:val="20"/>
              </w:rPr>
              <w:t>3: I have confidence in the people who support and care for me</w:t>
            </w:r>
          </w:p>
          <w:p w:rsidR="00E6464D" w:rsidRPr="00F37F4A" w:rsidRDefault="00E6464D" w:rsidP="00AE2688">
            <w:pPr>
              <w:rPr>
                <w:sz w:val="20"/>
                <w:szCs w:val="20"/>
              </w:rPr>
            </w:pPr>
            <w:r w:rsidRPr="00F37F4A">
              <w:rPr>
                <w:sz w:val="20"/>
                <w:szCs w:val="20"/>
              </w:rPr>
              <w:t>4: I have confidence in the organisation providing my care and support</w:t>
            </w:r>
          </w:p>
          <w:p w:rsidR="00E6464D" w:rsidRPr="00F37F4A" w:rsidRDefault="00E6464D" w:rsidP="00AE2688">
            <w:pPr>
              <w:rPr>
                <w:sz w:val="20"/>
                <w:szCs w:val="20"/>
              </w:rPr>
            </w:pPr>
            <w:r w:rsidRPr="00F37F4A">
              <w:rPr>
                <w:sz w:val="20"/>
                <w:szCs w:val="20"/>
              </w:rPr>
              <w:t>5: I experience a high quality environment if the organisation provides the premises</w:t>
            </w:r>
          </w:p>
          <w:p w:rsidR="00E6464D" w:rsidRPr="00F37F4A" w:rsidRDefault="00E6464D" w:rsidP="00AE2688">
            <w:pPr>
              <w:rPr>
                <w:sz w:val="20"/>
                <w:szCs w:val="20"/>
              </w:rPr>
            </w:pPr>
          </w:p>
          <w:p w:rsidR="00E6464D" w:rsidRPr="00F37F4A" w:rsidRDefault="00E6464D" w:rsidP="00E6464D">
            <w:pPr>
              <w:pStyle w:val="ListParagraph"/>
              <w:numPr>
                <w:ilvl w:val="0"/>
                <w:numId w:val="3"/>
              </w:numPr>
              <w:spacing w:after="0" w:line="240" w:lineRule="auto"/>
              <w:rPr>
                <w:sz w:val="20"/>
                <w:szCs w:val="20"/>
              </w:rPr>
            </w:pPr>
            <w:r w:rsidRPr="00F37F4A">
              <w:rPr>
                <w:sz w:val="20"/>
                <w:szCs w:val="20"/>
              </w:rPr>
              <w:t>Dignity and respect</w:t>
            </w:r>
          </w:p>
          <w:p w:rsidR="00E6464D" w:rsidRPr="00F37F4A" w:rsidRDefault="00E6464D" w:rsidP="00E6464D">
            <w:pPr>
              <w:pStyle w:val="ListParagraph"/>
              <w:numPr>
                <w:ilvl w:val="0"/>
                <w:numId w:val="3"/>
              </w:numPr>
              <w:spacing w:after="0" w:line="240" w:lineRule="auto"/>
              <w:rPr>
                <w:sz w:val="20"/>
                <w:szCs w:val="20"/>
              </w:rPr>
            </w:pPr>
            <w:r w:rsidRPr="00F37F4A">
              <w:rPr>
                <w:sz w:val="20"/>
                <w:szCs w:val="20"/>
              </w:rPr>
              <w:t>Compassion</w:t>
            </w:r>
          </w:p>
          <w:p w:rsidR="00E6464D" w:rsidRPr="00F37F4A" w:rsidRDefault="00E6464D" w:rsidP="00E6464D">
            <w:pPr>
              <w:pStyle w:val="ListParagraph"/>
              <w:numPr>
                <w:ilvl w:val="0"/>
                <w:numId w:val="3"/>
              </w:numPr>
              <w:spacing w:after="0" w:line="240" w:lineRule="auto"/>
              <w:rPr>
                <w:sz w:val="20"/>
                <w:szCs w:val="20"/>
              </w:rPr>
            </w:pPr>
            <w:r w:rsidRPr="00F37F4A">
              <w:rPr>
                <w:sz w:val="20"/>
                <w:szCs w:val="20"/>
              </w:rPr>
              <w:t>Be included</w:t>
            </w:r>
          </w:p>
          <w:p w:rsidR="00E6464D" w:rsidRPr="00F37F4A" w:rsidRDefault="00E6464D" w:rsidP="00E6464D">
            <w:pPr>
              <w:pStyle w:val="ListParagraph"/>
              <w:numPr>
                <w:ilvl w:val="0"/>
                <w:numId w:val="3"/>
              </w:numPr>
              <w:spacing w:after="0" w:line="240" w:lineRule="auto"/>
              <w:rPr>
                <w:sz w:val="20"/>
                <w:szCs w:val="20"/>
              </w:rPr>
            </w:pPr>
            <w:r w:rsidRPr="00F37F4A">
              <w:rPr>
                <w:sz w:val="20"/>
                <w:szCs w:val="20"/>
              </w:rPr>
              <w:t>Responsive care and support</w:t>
            </w:r>
          </w:p>
          <w:p w:rsidR="00E6464D" w:rsidRPr="00F37F4A" w:rsidRDefault="00E6464D" w:rsidP="00E6464D">
            <w:pPr>
              <w:pStyle w:val="ListParagraph"/>
              <w:numPr>
                <w:ilvl w:val="0"/>
                <w:numId w:val="3"/>
              </w:numPr>
              <w:spacing w:after="0" w:line="240" w:lineRule="auto"/>
              <w:rPr>
                <w:sz w:val="20"/>
                <w:szCs w:val="20"/>
              </w:rPr>
            </w:pPr>
            <w:r w:rsidRPr="00F37F4A">
              <w:rPr>
                <w:sz w:val="20"/>
                <w:szCs w:val="20"/>
              </w:rPr>
              <w:t>Wellbeing (including safety, preferences, achieving potential and taking risks)</w:t>
            </w: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Default="00E6464D" w:rsidP="00AE2688">
            <w:pPr>
              <w:rPr>
                <w:b/>
                <w:sz w:val="20"/>
                <w:szCs w:val="20"/>
              </w:rPr>
            </w:pPr>
            <w:r>
              <w:rPr>
                <w:b/>
                <w:sz w:val="20"/>
                <w:szCs w:val="20"/>
              </w:rPr>
              <w:t>Models of care and support</w:t>
            </w:r>
          </w:p>
          <w:p w:rsidR="00E6464D" w:rsidRPr="00786E65" w:rsidRDefault="00E6464D" w:rsidP="00E6464D">
            <w:pPr>
              <w:pStyle w:val="ListParagraph"/>
              <w:numPr>
                <w:ilvl w:val="0"/>
                <w:numId w:val="16"/>
              </w:numPr>
              <w:spacing w:after="0" w:line="240" w:lineRule="auto"/>
              <w:rPr>
                <w:sz w:val="20"/>
                <w:szCs w:val="20"/>
              </w:rPr>
            </w:pPr>
            <w:r w:rsidRPr="00786E65">
              <w:rPr>
                <w:sz w:val="20"/>
                <w:szCs w:val="20"/>
              </w:rPr>
              <w:t>Support that fits round a person</w:t>
            </w:r>
          </w:p>
          <w:p w:rsidR="00E6464D" w:rsidRPr="00786E65" w:rsidRDefault="00E6464D" w:rsidP="00E6464D">
            <w:pPr>
              <w:pStyle w:val="ListParagraph"/>
              <w:numPr>
                <w:ilvl w:val="0"/>
                <w:numId w:val="16"/>
              </w:numPr>
              <w:spacing w:after="0" w:line="240" w:lineRule="auto"/>
              <w:rPr>
                <w:sz w:val="20"/>
                <w:szCs w:val="20"/>
              </w:rPr>
            </w:pPr>
            <w:r w:rsidRPr="00786E65">
              <w:rPr>
                <w:sz w:val="20"/>
                <w:szCs w:val="20"/>
              </w:rPr>
              <w:t>Shared agreement on the purpose of social care</w:t>
            </w:r>
          </w:p>
          <w:p w:rsidR="00E6464D" w:rsidRPr="00786E65" w:rsidRDefault="00E6464D" w:rsidP="00E6464D">
            <w:pPr>
              <w:pStyle w:val="ListParagraph"/>
              <w:numPr>
                <w:ilvl w:val="0"/>
                <w:numId w:val="16"/>
              </w:numPr>
              <w:spacing w:after="0" w:line="240" w:lineRule="auto"/>
              <w:rPr>
                <w:sz w:val="20"/>
                <w:szCs w:val="20"/>
              </w:rPr>
            </w:pPr>
            <w:r w:rsidRPr="00786E65">
              <w:rPr>
                <w:sz w:val="20"/>
                <w:szCs w:val="20"/>
              </w:rPr>
              <w:t>Equity of experience and expectations across Scotland</w:t>
            </w:r>
          </w:p>
          <w:p w:rsidR="00E6464D" w:rsidRPr="00F37F4A" w:rsidRDefault="00E6464D" w:rsidP="00AE2688">
            <w:pPr>
              <w:rPr>
                <w:b/>
                <w:sz w:val="20"/>
                <w:szCs w:val="20"/>
              </w:rPr>
            </w:pPr>
          </w:p>
        </w:tc>
      </w:tr>
      <w:tr w:rsidR="00E6464D" w:rsidRPr="00F37F4A" w:rsidTr="00E6464D">
        <w:trPr>
          <w:cantSplit/>
          <w:trHeight w:val="1134"/>
        </w:trPr>
        <w:tc>
          <w:tcPr>
            <w:tcW w:w="675" w:type="dxa"/>
            <w:vMerge/>
            <w:tcBorders>
              <w:left w:val="single" w:sz="4" w:space="0" w:color="auto"/>
              <w:right w:val="single" w:sz="4" w:space="0" w:color="auto"/>
            </w:tcBorders>
            <w:shd w:val="clear" w:color="auto" w:fill="DBE5F1" w:themeFill="accent1" w:themeFillTint="33"/>
            <w:textDirection w:val="btLr"/>
          </w:tcPr>
          <w:p w:rsidR="00E6464D" w:rsidRPr="00F37F4A" w:rsidRDefault="00E6464D" w:rsidP="00AE2688">
            <w:pPr>
              <w:ind w:left="113" w:right="113"/>
              <w:jc w:val="right"/>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E6464D" w:rsidRPr="00F37F4A" w:rsidRDefault="00E6464D" w:rsidP="00AE2688">
            <w:pPr>
              <w:ind w:left="113" w:right="113"/>
              <w:jc w:val="right"/>
              <w:rPr>
                <w:sz w:val="20"/>
                <w:szCs w:val="20"/>
              </w:rPr>
            </w:pPr>
            <w:r w:rsidRPr="00F37F4A">
              <w:rPr>
                <w:rFonts w:cstheme="minorHAnsi"/>
                <w:sz w:val="20"/>
                <w:szCs w:val="20"/>
              </w:rPr>
              <w:t>2. Understanding  disability</w:t>
            </w: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786E65" w:rsidRDefault="00E6464D" w:rsidP="00AE2688">
            <w:pPr>
              <w:rPr>
                <w:sz w:val="18"/>
                <w:szCs w:val="18"/>
              </w:rPr>
            </w:pPr>
            <w:r w:rsidRPr="00786E65">
              <w:rPr>
                <w:sz w:val="18"/>
                <w:szCs w:val="18"/>
              </w:rPr>
              <w:t xml:space="preserve">2.1  Policy, service planning and activity programmes should be developed according to global best-practice indicated by the UN </w:t>
            </w:r>
            <w:r w:rsidRPr="00786E65">
              <w:rPr>
                <w:i/>
                <w:sz w:val="18"/>
                <w:szCs w:val="18"/>
              </w:rPr>
              <w:t>Convention of the Rights of Person with Disabilities</w:t>
            </w:r>
            <w:r w:rsidRPr="00786E65">
              <w:rPr>
                <w:sz w:val="18"/>
                <w:szCs w:val="18"/>
              </w:rPr>
              <w:t xml:space="preserve"> (2006) which recognises disability as </w:t>
            </w:r>
            <w:r w:rsidRPr="00786E65">
              <w:rPr>
                <w:i/>
                <w:sz w:val="18"/>
                <w:szCs w:val="18"/>
              </w:rPr>
              <w:t>evolving</w:t>
            </w:r>
            <w:r w:rsidRPr="00786E65">
              <w:rPr>
                <w:sz w:val="18"/>
                <w:szCs w:val="18"/>
              </w:rPr>
              <w:t xml:space="preserve"> and shaped by interactions with the person in their environment.</w:t>
            </w:r>
          </w:p>
          <w:p w:rsidR="00E6464D" w:rsidRPr="00786E65" w:rsidRDefault="00E6464D" w:rsidP="00AE2688">
            <w:pPr>
              <w:rPr>
                <w:sz w:val="18"/>
                <w:szCs w:val="18"/>
              </w:rPr>
            </w:pPr>
          </w:p>
          <w:p w:rsidR="00E6464D" w:rsidRPr="00786E65" w:rsidRDefault="00E6464D" w:rsidP="00AE2688">
            <w:pPr>
              <w:rPr>
                <w:sz w:val="18"/>
                <w:szCs w:val="18"/>
              </w:rPr>
            </w:pPr>
            <w:r w:rsidRPr="00786E65">
              <w:rPr>
                <w:sz w:val="18"/>
                <w:szCs w:val="18"/>
              </w:rPr>
              <w:t xml:space="preserve">2.2A broader understanding of disability, including social and environmental perspectives, should be adopted to reduce the likelihood of disabled people experiencing more challenging conditions and fewer opportunities than their non-disabled peers.  </w:t>
            </w:r>
          </w:p>
          <w:p w:rsidR="00E6464D" w:rsidRPr="00786E65" w:rsidRDefault="00E6464D" w:rsidP="00AE2688">
            <w:pPr>
              <w:rPr>
                <w:sz w:val="18"/>
                <w:szCs w:val="18"/>
              </w:rPr>
            </w:pPr>
          </w:p>
          <w:p w:rsidR="00E6464D" w:rsidRPr="00786E65" w:rsidRDefault="00E6464D" w:rsidP="00AE2688">
            <w:pPr>
              <w:rPr>
                <w:sz w:val="18"/>
                <w:szCs w:val="18"/>
              </w:rPr>
            </w:pPr>
            <w:r w:rsidRPr="00786E65">
              <w:rPr>
                <w:sz w:val="18"/>
                <w:szCs w:val="18"/>
              </w:rPr>
              <w:t xml:space="preserve">2.3 Psycho-social and therapeutic interventions should be introduced to support the transition to and development of an affirming disabled identity run by disabled people or disabled ex-offenders. </w:t>
            </w:r>
          </w:p>
          <w:p w:rsidR="00E6464D" w:rsidRPr="00786E65" w:rsidRDefault="00E6464D" w:rsidP="00AE2688">
            <w:pPr>
              <w:rPr>
                <w:sz w:val="18"/>
                <w:szCs w:val="18"/>
              </w:rPr>
            </w:pPr>
          </w:p>
          <w:p w:rsidR="00E6464D" w:rsidRPr="00F37F4A" w:rsidRDefault="00E6464D" w:rsidP="00AE2688">
            <w:pPr>
              <w:rPr>
                <w:sz w:val="20"/>
                <w:szCs w:val="20"/>
              </w:rPr>
            </w:pPr>
            <w:r w:rsidRPr="00786E65">
              <w:rPr>
                <w:sz w:val="18"/>
                <w:szCs w:val="18"/>
              </w:rPr>
              <w:t>2.4 Awareness-raising is required for staff and prisoners to develop understanding of</w:t>
            </w:r>
            <w:r w:rsidRPr="00F37F4A">
              <w:rPr>
                <w:sz w:val="20"/>
                <w:szCs w:val="20"/>
              </w:rPr>
              <w:t xml:space="preserve"> </w:t>
            </w:r>
            <w:r w:rsidRPr="00786E65">
              <w:rPr>
                <w:sz w:val="18"/>
                <w:szCs w:val="18"/>
              </w:rPr>
              <w:t>disability and working/living with diversity, including the accumulative effects of exclusion</w:t>
            </w:r>
            <w:r w:rsidRPr="00F37F4A">
              <w:rPr>
                <w:sz w:val="20"/>
                <w:szCs w:val="20"/>
              </w:rPr>
              <w:t>.</w:t>
            </w:r>
          </w:p>
        </w:tc>
        <w:tc>
          <w:tcPr>
            <w:tcW w:w="27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rFonts w:cstheme="minorHAnsi"/>
                <w:i/>
                <w:sz w:val="20"/>
                <w:szCs w:val="20"/>
              </w:rPr>
            </w:pPr>
            <w:r w:rsidRPr="00F37F4A">
              <w:rPr>
                <w:sz w:val="20"/>
                <w:szCs w:val="20"/>
              </w:rPr>
              <w:t>1 People are able to look after and improve their own health and wellbeing and live in good health for longer</w:t>
            </w:r>
          </w:p>
        </w:tc>
        <w:tc>
          <w:tcPr>
            <w:tcW w:w="41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sz w:val="20"/>
                <w:szCs w:val="20"/>
              </w:rPr>
            </w:pPr>
            <w:r w:rsidRPr="00F37F4A">
              <w:rPr>
                <w:sz w:val="20"/>
                <w:szCs w:val="20"/>
              </w:rPr>
              <w:t>1: I experience high quality care and support that is right for me</w:t>
            </w:r>
          </w:p>
          <w:p w:rsidR="00E6464D" w:rsidRPr="00F37F4A" w:rsidRDefault="00E6464D" w:rsidP="00AE2688">
            <w:pPr>
              <w:rPr>
                <w:sz w:val="20"/>
                <w:szCs w:val="20"/>
              </w:rPr>
            </w:pPr>
            <w:r w:rsidRPr="00F37F4A">
              <w:rPr>
                <w:sz w:val="20"/>
                <w:szCs w:val="20"/>
              </w:rPr>
              <w:t>3: I have confidence in the people who support and care for me</w:t>
            </w:r>
          </w:p>
          <w:p w:rsidR="00E6464D" w:rsidRPr="00F37F4A" w:rsidRDefault="00E6464D" w:rsidP="00AE2688">
            <w:pPr>
              <w:rPr>
                <w:sz w:val="20"/>
                <w:szCs w:val="20"/>
              </w:rPr>
            </w:pPr>
            <w:r w:rsidRPr="00F37F4A">
              <w:rPr>
                <w:sz w:val="20"/>
                <w:szCs w:val="20"/>
              </w:rPr>
              <w:t>5: I experience a high quality environment if the organisation provides the premises</w:t>
            </w:r>
          </w:p>
          <w:p w:rsidR="00E6464D" w:rsidRPr="00F37F4A" w:rsidRDefault="00E6464D" w:rsidP="00AE2688">
            <w:pPr>
              <w:rPr>
                <w:sz w:val="20"/>
                <w:szCs w:val="20"/>
              </w:rPr>
            </w:pPr>
          </w:p>
          <w:p w:rsidR="00E6464D" w:rsidRPr="00F37F4A" w:rsidRDefault="00E6464D" w:rsidP="00E6464D">
            <w:pPr>
              <w:pStyle w:val="ListParagraph"/>
              <w:numPr>
                <w:ilvl w:val="0"/>
                <w:numId w:val="4"/>
              </w:numPr>
              <w:spacing w:after="0" w:line="240" w:lineRule="auto"/>
              <w:rPr>
                <w:sz w:val="20"/>
                <w:szCs w:val="20"/>
              </w:rPr>
            </w:pPr>
            <w:r w:rsidRPr="00F37F4A">
              <w:rPr>
                <w:sz w:val="20"/>
                <w:szCs w:val="20"/>
              </w:rPr>
              <w:t>Dignity and respect</w:t>
            </w:r>
          </w:p>
          <w:p w:rsidR="00E6464D" w:rsidRPr="00F37F4A" w:rsidRDefault="00E6464D" w:rsidP="00E6464D">
            <w:pPr>
              <w:pStyle w:val="ListParagraph"/>
              <w:numPr>
                <w:ilvl w:val="0"/>
                <w:numId w:val="4"/>
              </w:numPr>
              <w:spacing w:after="0" w:line="240" w:lineRule="auto"/>
              <w:rPr>
                <w:sz w:val="20"/>
                <w:szCs w:val="20"/>
              </w:rPr>
            </w:pPr>
            <w:r w:rsidRPr="00F37F4A">
              <w:rPr>
                <w:sz w:val="20"/>
                <w:szCs w:val="20"/>
              </w:rPr>
              <w:t>Responsive care and support</w:t>
            </w:r>
          </w:p>
          <w:p w:rsidR="00E6464D" w:rsidRPr="00F37F4A" w:rsidRDefault="00E6464D" w:rsidP="00E6464D">
            <w:pPr>
              <w:pStyle w:val="ListParagraph"/>
              <w:numPr>
                <w:ilvl w:val="0"/>
                <w:numId w:val="4"/>
              </w:numPr>
              <w:spacing w:after="0" w:line="240" w:lineRule="auto"/>
              <w:rPr>
                <w:rFonts w:cstheme="minorHAnsi"/>
                <w:i/>
                <w:sz w:val="20"/>
                <w:szCs w:val="20"/>
                <w:u w:val="single"/>
              </w:rPr>
            </w:pPr>
            <w:r w:rsidRPr="00F37F4A">
              <w:rPr>
                <w:sz w:val="20"/>
                <w:szCs w:val="20"/>
              </w:rPr>
              <w:t>Wellbeing (including safety, preferences, achieving potential and taking risks)</w:t>
            </w: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Default="00E6464D" w:rsidP="00AE2688">
            <w:pPr>
              <w:rPr>
                <w:rFonts w:cstheme="minorHAnsi"/>
                <w:b/>
                <w:sz w:val="20"/>
                <w:szCs w:val="20"/>
              </w:rPr>
            </w:pPr>
            <w:r>
              <w:rPr>
                <w:rFonts w:cstheme="minorHAnsi"/>
                <w:b/>
                <w:sz w:val="20"/>
                <w:szCs w:val="20"/>
              </w:rPr>
              <w:t>The purpose and value of social care support and self-directed approaches</w:t>
            </w:r>
          </w:p>
          <w:p w:rsidR="00E6464D" w:rsidRPr="00786E65" w:rsidRDefault="00E6464D" w:rsidP="00E6464D">
            <w:pPr>
              <w:pStyle w:val="ListParagraph"/>
              <w:numPr>
                <w:ilvl w:val="0"/>
                <w:numId w:val="17"/>
              </w:numPr>
              <w:spacing w:after="0" w:line="240" w:lineRule="auto"/>
              <w:rPr>
                <w:rFonts w:cstheme="minorHAnsi"/>
                <w:sz w:val="20"/>
                <w:szCs w:val="20"/>
              </w:rPr>
            </w:pPr>
            <w:r>
              <w:rPr>
                <w:rFonts w:cstheme="minorHAnsi"/>
                <w:sz w:val="20"/>
                <w:szCs w:val="20"/>
              </w:rPr>
              <w:t>Shared agreement on the purpose of social care support</w:t>
            </w:r>
          </w:p>
          <w:p w:rsidR="00E6464D" w:rsidRDefault="00E6464D" w:rsidP="00AE2688">
            <w:pPr>
              <w:rPr>
                <w:rFonts w:cstheme="minorHAnsi"/>
                <w:b/>
                <w:sz w:val="20"/>
                <w:szCs w:val="20"/>
              </w:rPr>
            </w:pPr>
          </w:p>
          <w:p w:rsidR="00E6464D" w:rsidRPr="00F37F4A" w:rsidRDefault="00E6464D" w:rsidP="00AE2688">
            <w:pPr>
              <w:rPr>
                <w:b/>
                <w:sz w:val="20"/>
                <w:szCs w:val="20"/>
              </w:rPr>
            </w:pPr>
            <w:r w:rsidRPr="00F37F4A">
              <w:rPr>
                <w:b/>
                <w:sz w:val="20"/>
                <w:szCs w:val="20"/>
              </w:rPr>
              <w:t>Commissioning and procurement</w:t>
            </w:r>
          </w:p>
          <w:p w:rsidR="00E6464D" w:rsidRPr="00F37F4A" w:rsidRDefault="00E6464D" w:rsidP="00E6464D">
            <w:pPr>
              <w:pStyle w:val="ListParagraph"/>
              <w:numPr>
                <w:ilvl w:val="0"/>
                <w:numId w:val="15"/>
              </w:numPr>
              <w:spacing w:after="0" w:line="240" w:lineRule="auto"/>
              <w:rPr>
                <w:sz w:val="20"/>
                <w:szCs w:val="20"/>
              </w:rPr>
            </w:pPr>
            <w:r w:rsidRPr="00F37F4A">
              <w:rPr>
                <w:sz w:val="20"/>
                <w:szCs w:val="20"/>
              </w:rPr>
              <w:t>Look at funding and investment</w:t>
            </w:r>
          </w:p>
          <w:p w:rsidR="00E6464D" w:rsidRPr="00786E65" w:rsidRDefault="00E6464D" w:rsidP="00AE2688">
            <w:pPr>
              <w:rPr>
                <w:rFonts w:cstheme="minorHAnsi"/>
                <w:b/>
                <w:sz w:val="20"/>
                <w:szCs w:val="20"/>
              </w:rPr>
            </w:pPr>
          </w:p>
        </w:tc>
      </w:tr>
      <w:tr w:rsidR="00E6464D" w:rsidRPr="00F37F4A" w:rsidTr="00E6464D">
        <w:trPr>
          <w:cantSplit/>
          <w:trHeight w:val="1134"/>
        </w:trPr>
        <w:tc>
          <w:tcPr>
            <w:tcW w:w="675" w:type="dxa"/>
            <w:vMerge/>
            <w:tcBorders>
              <w:left w:val="single" w:sz="4" w:space="0" w:color="auto"/>
              <w:bottom w:val="single" w:sz="4" w:space="0" w:color="auto"/>
              <w:right w:val="single" w:sz="4" w:space="0" w:color="auto"/>
            </w:tcBorders>
            <w:shd w:val="clear" w:color="auto" w:fill="DBE5F1" w:themeFill="accent1" w:themeFillTint="33"/>
            <w:textDirection w:val="btLr"/>
          </w:tcPr>
          <w:p w:rsidR="00E6464D" w:rsidRPr="00F37F4A" w:rsidRDefault="00E6464D" w:rsidP="00AE2688">
            <w:pPr>
              <w:ind w:left="113" w:right="113"/>
              <w:jc w:val="right"/>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E6464D" w:rsidRPr="00F37F4A" w:rsidRDefault="00E6464D" w:rsidP="00AE2688">
            <w:pPr>
              <w:ind w:left="113" w:right="113"/>
              <w:jc w:val="right"/>
              <w:rPr>
                <w:sz w:val="20"/>
                <w:szCs w:val="20"/>
              </w:rPr>
            </w:pPr>
            <w:r w:rsidRPr="00F37F4A">
              <w:rPr>
                <w:sz w:val="20"/>
                <w:szCs w:val="20"/>
              </w:rPr>
              <w:t>3. Learning and training</w:t>
            </w: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sz w:val="20"/>
                <w:szCs w:val="20"/>
              </w:rPr>
            </w:pPr>
            <w:r w:rsidRPr="00F37F4A">
              <w:rPr>
                <w:sz w:val="20"/>
                <w:szCs w:val="20"/>
              </w:rPr>
              <w:t xml:space="preserve">3.1  Incorporate learning from related developments and research, for example, the 2011 transfer of health from SPS to NHS and Macmillan Palliative Care in Prisons.  </w:t>
            </w:r>
          </w:p>
          <w:p w:rsidR="00E6464D" w:rsidRPr="00F37F4A" w:rsidRDefault="00E6464D" w:rsidP="00AE2688">
            <w:pPr>
              <w:rPr>
                <w:sz w:val="20"/>
                <w:szCs w:val="20"/>
              </w:rPr>
            </w:pPr>
          </w:p>
          <w:p w:rsidR="00E6464D" w:rsidRPr="00F37F4A" w:rsidRDefault="00E6464D" w:rsidP="00AE2688">
            <w:pPr>
              <w:rPr>
                <w:sz w:val="20"/>
                <w:szCs w:val="20"/>
              </w:rPr>
            </w:pPr>
            <w:r w:rsidRPr="00F37F4A">
              <w:rPr>
                <w:sz w:val="20"/>
                <w:szCs w:val="20"/>
              </w:rPr>
              <w:t>3.2  Identify ways for sharing best practice and knowledge across all domains of practice, including through research with academic partners and other external organisations to evaluate and inform future work and to support the development of a culture of learning and inquiry.</w:t>
            </w:r>
          </w:p>
          <w:p w:rsidR="00E6464D" w:rsidRPr="00F37F4A" w:rsidRDefault="00E6464D" w:rsidP="00AE2688">
            <w:pPr>
              <w:rPr>
                <w:sz w:val="20"/>
                <w:szCs w:val="20"/>
              </w:rPr>
            </w:pPr>
          </w:p>
          <w:p w:rsidR="00E6464D" w:rsidRPr="00F37F4A" w:rsidRDefault="00E6464D" w:rsidP="00AE2688">
            <w:pPr>
              <w:rPr>
                <w:sz w:val="20"/>
                <w:szCs w:val="20"/>
              </w:rPr>
            </w:pPr>
            <w:r w:rsidRPr="00F37F4A">
              <w:rPr>
                <w:sz w:val="20"/>
                <w:szCs w:val="20"/>
              </w:rPr>
              <w:t xml:space="preserve">3.3  Develop opportunities for joint learning for health, social care and SPS staff on understanding social care, disability, working with diversity and the impact of prison on health and wellbeing.  </w:t>
            </w:r>
          </w:p>
        </w:tc>
        <w:tc>
          <w:tcPr>
            <w:tcW w:w="27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sz w:val="20"/>
                <w:szCs w:val="20"/>
              </w:rPr>
            </w:pPr>
            <w:r w:rsidRPr="00F37F4A">
              <w:rPr>
                <w:sz w:val="20"/>
                <w:szCs w:val="20"/>
              </w:rPr>
              <w:t>8 People who work in health and social care services feel engaged with the work they do and are supported to continuously improve the information, support, care and treatment they provide.</w:t>
            </w:r>
          </w:p>
        </w:tc>
        <w:tc>
          <w:tcPr>
            <w:tcW w:w="41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sz w:val="20"/>
                <w:szCs w:val="20"/>
              </w:rPr>
            </w:pPr>
            <w:r w:rsidRPr="00F37F4A">
              <w:rPr>
                <w:sz w:val="20"/>
                <w:szCs w:val="20"/>
              </w:rPr>
              <w:t>3: I have confidence in the people who support and care for me</w:t>
            </w:r>
          </w:p>
          <w:p w:rsidR="00E6464D" w:rsidRPr="00F37F4A" w:rsidRDefault="00E6464D" w:rsidP="00AE2688">
            <w:pPr>
              <w:rPr>
                <w:sz w:val="20"/>
                <w:szCs w:val="20"/>
              </w:rPr>
            </w:pPr>
            <w:r w:rsidRPr="00F37F4A">
              <w:rPr>
                <w:sz w:val="20"/>
                <w:szCs w:val="20"/>
              </w:rPr>
              <w:t>4: I have confidence in the organisation providing my care and support</w:t>
            </w:r>
          </w:p>
          <w:p w:rsidR="00E6464D" w:rsidRPr="00F37F4A" w:rsidRDefault="00E6464D" w:rsidP="00AE2688">
            <w:pPr>
              <w:rPr>
                <w:sz w:val="20"/>
                <w:szCs w:val="20"/>
              </w:rPr>
            </w:pPr>
          </w:p>
          <w:p w:rsidR="00E6464D" w:rsidRPr="00F37F4A" w:rsidRDefault="00E6464D" w:rsidP="00AE2688">
            <w:pPr>
              <w:rPr>
                <w:sz w:val="20"/>
                <w:szCs w:val="20"/>
              </w:rPr>
            </w:pPr>
          </w:p>
          <w:p w:rsidR="00E6464D" w:rsidRPr="00F37F4A" w:rsidRDefault="00E6464D" w:rsidP="00E6464D">
            <w:pPr>
              <w:pStyle w:val="ListParagraph"/>
              <w:numPr>
                <w:ilvl w:val="0"/>
                <w:numId w:val="5"/>
              </w:numPr>
              <w:spacing w:after="0" w:line="240" w:lineRule="auto"/>
              <w:rPr>
                <w:sz w:val="20"/>
                <w:szCs w:val="20"/>
              </w:rPr>
            </w:pPr>
            <w:r w:rsidRPr="00F37F4A">
              <w:rPr>
                <w:sz w:val="20"/>
                <w:szCs w:val="20"/>
              </w:rPr>
              <w:t>Responsive care and support</w:t>
            </w:r>
          </w:p>
          <w:p w:rsidR="00E6464D" w:rsidRPr="00F37F4A" w:rsidRDefault="00E6464D" w:rsidP="00AE2688">
            <w:pPr>
              <w:rPr>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b/>
                <w:sz w:val="20"/>
                <w:szCs w:val="20"/>
              </w:rPr>
            </w:pPr>
            <w:r w:rsidRPr="00F37F4A">
              <w:rPr>
                <w:b/>
                <w:sz w:val="20"/>
                <w:szCs w:val="20"/>
              </w:rPr>
              <w:t xml:space="preserve">Workforce conditions and skills </w:t>
            </w:r>
          </w:p>
          <w:p w:rsidR="00E6464D" w:rsidRDefault="00E6464D" w:rsidP="00E6464D">
            <w:pPr>
              <w:pStyle w:val="ListParagraph"/>
              <w:numPr>
                <w:ilvl w:val="0"/>
                <w:numId w:val="5"/>
              </w:numPr>
              <w:spacing w:after="0" w:line="240" w:lineRule="auto"/>
              <w:rPr>
                <w:sz w:val="20"/>
                <w:szCs w:val="20"/>
              </w:rPr>
            </w:pPr>
            <w:r w:rsidRPr="00F37F4A">
              <w:rPr>
                <w:sz w:val="20"/>
                <w:szCs w:val="20"/>
              </w:rPr>
              <w:t xml:space="preserve">Value the workforce </w:t>
            </w:r>
          </w:p>
          <w:p w:rsidR="00E6464D" w:rsidRDefault="00E6464D" w:rsidP="00AE2688">
            <w:pPr>
              <w:pStyle w:val="ListParagraph"/>
              <w:spacing w:after="0" w:line="240" w:lineRule="auto"/>
              <w:ind w:left="360"/>
              <w:rPr>
                <w:sz w:val="20"/>
                <w:szCs w:val="20"/>
              </w:rPr>
            </w:pPr>
          </w:p>
          <w:p w:rsidR="00E6464D" w:rsidRPr="00F37F4A" w:rsidRDefault="00E6464D" w:rsidP="00E6464D">
            <w:pPr>
              <w:pStyle w:val="ListParagraph"/>
              <w:numPr>
                <w:ilvl w:val="0"/>
                <w:numId w:val="5"/>
              </w:numPr>
              <w:spacing w:after="0" w:line="240" w:lineRule="auto"/>
              <w:rPr>
                <w:sz w:val="20"/>
                <w:szCs w:val="20"/>
              </w:rPr>
            </w:pPr>
            <w:r>
              <w:rPr>
                <w:sz w:val="20"/>
                <w:szCs w:val="20"/>
              </w:rPr>
              <w:t>Evaluate and learn from data and experience</w:t>
            </w:r>
            <w:r w:rsidRPr="00F37F4A">
              <w:rPr>
                <w:sz w:val="20"/>
                <w:szCs w:val="20"/>
              </w:rPr>
              <w:t xml:space="preserve"> </w:t>
            </w:r>
          </w:p>
          <w:p w:rsidR="00E6464D" w:rsidRPr="00F37F4A" w:rsidRDefault="00E6464D" w:rsidP="00AE2688">
            <w:pPr>
              <w:pStyle w:val="ListParagraph"/>
              <w:spacing w:after="0" w:line="240" w:lineRule="auto"/>
              <w:ind w:left="360"/>
              <w:rPr>
                <w:sz w:val="20"/>
                <w:szCs w:val="20"/>
              </w:rPr>
            </w:pPr>
          </w:p>
          <w:p w:rsidR="00E6464D" w:rsidRPr="00F37F4A" w:rsidRDefault="00E6464D" w:rsidP="00AE2688">
            <w:pPr>
              <w:rPr>
                <w:sz w:val="20"/>
                <w:szCs w:val="20"/>
              </w:rPr>
            </w:pPr>
          </w:p>
        </w:tc>
      </w:tr>
      <w:tr w:rsidR="00E6464D" w:rsidRPr="00F37F4A" w:rsidTr="00E6464D">
        <w:trPr>
          <w:cantSplit/>
          <w:trHeight w:val="1134"/>
        </w:trPr>
        <w:tc>
          <w:tcPr>
            <w:tcW w:w="675" w:type="dxa"/>
            <w:vMerge w:val="restart"/>
            <w:tcBorders>
              <w:top w:val="single" w:sz="4" w:space="0" w:color="auto"/>
              <w:left w:val="single" w:sz="4" w:space="0" w:color="auto"/>
              <w:right w:val="single" w:sz="4" w:space="0" w:color="auto"/>
            </w:tcBorders>
            <w:textDirection w:val="btLr"/>
          </w:tcPr>
          <w:p w:rsidR="00E6464D" w:rsidRPr="00F37F4A" w:rsidRDefault="00E6464D" w:rsidP="00AE2688">
            <w:pPr>
              <w:ind w:left="113" w:right="113"/>
              <w:jc w:val="right"/>
              <w:rPr>
                <w:b/>
                <w:sz w:val="20"/>
                <w:szCs w:val="20"/>
              </w:rPr>
            </w:pPr>
            <w:r w:rsidRPr="00F37F4A">
              <w:rPr>
                <w:b/>
                <w:sz w:val="20"/>
                <w:szCs w:val="20"/>
              </w:rPr>
              <w:lastRenderedPageBreak/>
              <w:t>Legal Frameworks</w:t>
            </w:r>
          </w:p>
        </w:tc>
        <w:tc>
          <w:tcPr>
            <w:tcW w:w="709" w:type="dxa"/>
            <w:tcBorders>
              <w:top w:val="single" w:sz="4" w:space="0" w:color="auto"/>
              <w:left w:val="single" w:sz="4" w:space="0" w:color="auto"/>
              <w:bottom w:val="single" w:sz="4" w:space="0" w:color="auto"/>
              <w:right w:val="single" w:sz="4" w:space="0" w:color="auto"/>
            </w:tcBorders>
            <w:textDirection w:val="btLr"/>
          </w:tcPr>
          <w:p w:rsidR="00E6464D" w:rsidRPr="00F37F4A" w:rsidRDefault="00E6464D" w:rsidP="00AE2688">
            <w:pPr>
              <w:ind w:left="113" w:right="113"/>
              <w:jc w:val="right"/>
              <w:rPr>
                <w:sz w:val="20"/>
                <w:szCs w:val="20"/>
              </w:rPr>
            </w:pPr>
            <w:r w:rsidRPr="00F37F4A">
              <w:rPr>
                <w:sz w:val="20"/>
                <w:szCs w:val="20"/>
              </w:rPr>
              <w:t>4. Framework for responsibility and resource</w:t>
            </w:r>
          </w:p>
        </w:tc>
        <w:tc>
          <w:tcPr>
            <w:tcW w:w="3827" w:type="dxa"/>
            <w:tcBorders>
              <w:top w:val="single" w:sz="4" w:space="0" w:color="auto"/>
              <w:left w:val="single" w:sz="4" w:space="0" w:color="auto"/>
              <w:bottom w:val="single" w:sz="4" w:space="0" w:color="auto"/>
              <w:right w:val="single" w:sz="4" w:space="0" w:color="auto"/>
            </w:tcBorders>
          </w:tcPr>
          <w:p w:rsidR="00E6464D" w:rsidRPr="00F37F4A" w:rsidRDefault="00E6464D" w:rsidP="00AE2688">
            <w:pPr>
              <w:rPr>
                <w:sz w:val="20"/>
                <w:szCs w:val="20"/>
              </w:rPr>
            </w:pPr>
            <w:r w:rsidRPr="00F37F4A">
              <w:rPr>
                <w:sz w:val="20"/>
                <w:szCs w:val="20"/>
              </w:rPr>
              <w:t xml:space="preserve">4.1  The responsibility for delivery of social care in prison needs to be explicit.  This may include extending or clarifying  current legislation on health and social care, Public Bodies (Joint Working) Scotland Act 2014, Social Care (Self-directed Support) (Scotland) Act 2013, the  Management of Offenders (Scotland) Bill  and the Prison and Young Offenders Institutions (Scotland) Rules to make direct reference to health and social care in prisons. </w:t>
            </w:r>
          </w:p>
          <w:p w:rsidR="00E6464D" w:rsidRPr="00F37F4A" w:rsidRDefault="00E6464D" w:rsidP="00AE2688">
            <w:pPr>
              <w:rPr>
                <w:sz w:val="20"/>
                <w:szCs w:val="20"/>
              </w:rPr>
            </w:pPr>
          </w:p>
          <w:p w:rsidR="00E6464D" w:rsidRPr="00F37F4A" w:rsidRDefault="00E6464D" w:rsidP="00AE2688">
            <w:pPr>
              <w:rPr>
                <w:sz w:val="20"/>
                <w:szCs w:val="20"/>
              </w:rPr>
            </w:pPr>
            <w:r w:rsidRPr="00F37F4A">
              <w:rPr>
                <w:sz w:val="20"/>
                <w:szCs w:val="20"/>
              </w:rPr>
              <w:t xml:space="preserve">4.2  People in prison should be entitled to the same quality of integrated health and social care that is available in the community.  This should be more clearly articulated in policy and legislation.  </w:t>
            </w:r>
          </w:p>
          <w:p w:rsidR="00E6464D" w:rsidRPr="00F37F4A" w:rsidRDefault="00E6464D" w:rsidP="00AE2688">
            <w:pPr>
              <w:rPr>
                <w:sz w:val="20"/>
                <w:szCs w:val="20"/>
              </w:rPr>
            </w:pPr>
          </w:p>
          <w:p w:rsidR="00E6464D" w:rsidRPr="00F37F4A" w:rsidRDefault="00E6464D" w:rsidP="00AE2688">
            <w:pPr>
              <w:rPr>
                <w:rFonts w:cs="Times New Roman"/>
                <w:sz w:val="20"/>
                <w:szCs w:val="20"/>
              </w:rPr>
            </w:pPr>
            <w:r w:rsidRPr="00F37F4A">
              <w:rPr>
                <w:sz w:val="20"/>
                <w:szCs w:val="20"/>
              </w:rPr>
              <w:t>4.3  Resources need to be allocated appropriately to meet the social care needs of people in prison.</w:t>
            </w:r>
            <w:r w:rsidRPr="00F37F4A">
              <w:rPr>
                <w:rFonts w:cstheme="minorHAnsi"/>
                <w:sz w:val="20"/>
                <w:szCs w:val="20"/>
              </w:rPr>
              <w:t xml:space="preserve">  </w:t>
            </w:r>
          </w:p>
        </w:tc>
        <w:tc>
          <w:tcPr>
            <w:tcW w:w="2764" w:type="dxa"/>
            <w:tcBorders>
              <w:top w:val="single" w:sz="4" w:space="0" w:color="auto"/>
              <w:left w:val="single" w:sz="4" w:space="0" w:color="auto"/>
              <w:bottom w:val="single" w:sz="4" w:space="0" w:color="auto"/>
              <w:right w:val="single" w:sz="4" w:space="0" w:color="auto"/>
            </w:tcBorders>
          </w:tcPr>
          <w:p w:rsidR="00E6464D" w:rsidRPr="00F37F4A" w:rsidRDefault="00E6464D" w:rsidP="00AE2688">
            <w:pPr>
              <w:rPr>
                <w:sz w:val="20"/>
                <w:szCs w:val="20"/>
              </w:rPr>
            </w:pPr>
            <w:r w:rsidRPr="00F37F4A">
              <w:rPr>
                <w:sz w:val="20"/>
                <w:szCs w:val="20"/>
              </w:rPr>
              <w:t>3 People who use health and social care services have positive experiences of those services, and have their dignity respected.</w:t>
            </w:r>
          </w:p>
        </w:tc>
        <w:tc>
          <w:tcPr>
            <w:tcW w:w="4182" w:type="dxa"/>
            <w:tcBorders>
              <w:top w:val="single" w:sz="4" w:space="0" w:color="auto"/>
              <w:left w:val="single" w:sz="4" w:space="0" w:color="auto"/>
              <w:bottom w:val="single" w:sz="4" w:space="0" w:color="auto"/>
              <w:right w:val="single" w:sz="4" w:space="0" w:color="auto"/>
            </w:tcBorders>
          </w:tcPr>
          <w:p w:rsidR="00E6464D" w:rsidRPr="00F37F4A" w:rsidRDefault="00E6464D" w:rsidP="00AE2688">
            <w:pPr>
              <w:rPr>
                <w:sz w:val="20"/>
                <w:szCs w:val="20"/>
              </w:rPr>
            </w:pPr>
            <w:r w:rsidRPr="00F37F4A">
              <w:rPr>
                <w:sz w:val="20"/>
                <w:szCs w:val="20"/>
              </w:rPr>
              <w:t>1: I experience high quality care and support that is right for me</w:t>
            </w:r>
          </w:p>
          <w:p w:rsidR="00E6464D" w:rsidRPr="00F37F4A" w:rsidRDefault="00E6464D" w:rsidP="00AE2688">
            <w:pPr>
              <w:rPr>
                <w:sz w:val="20"/>
                <w:szCs w:val="20"/>
              </w:rPr>
            </w:pPr>
            <w:r w:rsidRPr="00F37F4A">
              <w:rPr>
                <w:sz w:val="20"/>
                <w:szCs w:val="20"/>
              </w:rPr>
              <w:t>4: I have confidence in the organisation providing my care and support</w:t>
            </w:r>
          </w:p>
          <w:p w:rsidR="00E6464D" w:rsidRPr="00F37F4A" w:rsidRDefault="00E6464D" w:rsidP="00AE2688">
            <w:pPr>
              <w:rPr>
                <w:sz w:val="20"/>
                <w:szCs w:val="20"/>
              </w:rPr>
            </w:pPr>
          </w:p>
          <w:p w:rsidR="00E6464D" w:rsidRPr="00F37F4A" w:rsidRDefault="00E6464D" w:rsidP="00E6464D">
            <w:pPr>
              <w:pStyle w:val="ListParagraph"/>
              <w:numPr>
                <w:ilvl w:val="0"/>
                <w:numId w:val="5"/>
              </w:numPr>
              <w:spacing w:after="0" w:line="240" w:lineRule="auto"/>
              <w:rPr>
                <w:sz w:val="20"/>
                <w:szCs w:val="20"/>
              </w:rPr>
            </w:pPr>
            <w:r w:rsidRPr="00F37F4A">
              <w:rPr>
                <w:sz w:val="20"/>
                <w:szCs w:val="20"/>
              </w:rPr>
              <w:t>Dignity and respect</w:t>
            </w:r>
          </w:p>
          <w:p w:rsidR="00E6464D" w:rsidRPr="00F37F4A" w:rsidRDefault="00E6464D" w:rsidP="00E6464D">
            <w:pPr>
              <w:pStyle w:val="ListParagraph"/>
              <w:numPr>
                <w:ilvl w:val="0"/>
                <w:numId w:val="5"/>
              </w:numPr>
              <w:spacing w:after="0" w:line="240" w:lineRule="auto"/>
              <w:rPr>
                <w:sz w:val="20"/>
                <w:szCs w:val="20"/>
              </w:rPr>
            </w:pPr>
            <w:r w:rsidRPr="00F37F4A">
              <w:rPr>
                <w:sz w:val="20"/>
                <w:szCs w:val="20"/>
              </w:rPr>
              <w:t>Compassion</w:t>
            </w:r>
          </w:p>
          <w:p w:rsidR="00E6464D" w:rsidRPr="00F37F4A" w:rsidRDefault="00E6464D" w:rsidP="00E6464D">
            <w:pPr>
              <w:pStyle w:val="ListParagraph"/>
              <w:numPr>
                <w:ilvl w:val="0"/>
                <w:numId w:val="5"/>
              </w:numPr>
              <w:spacing w:after="0" w:line="240" w:lineRule="auto"/>
              <w:rPr>
                <w:sz w:val="20"/>
                <w:szCs w:val="20"/>
              </w:rPr>
            </w:pPr>
            <w:r w:rsidRPr="00F37F4A">
              <w:rPr>
                <w:sz w:val="20"/>
                <w:szCs w:val="20"/>
              </w:rPr>
              <w:t>Be included</w:t>
            </w:r>
          </w:p>
          <w:p w:rsidR="00E6464D" w:rsidRPr="00F37F4A" w:rsidRDefault="00E6464D" w:rsidP="00E6464D">
            <w:pPr>
              <w:pStyle w:val="ListParagraph"/>
              <w:numPr>
                <w:ilvl w:val="0"/>
                <w:numId w:val="5"/>
              </w:numPr>
              <w:spacing w:after="0" w:line="240" w:lineRule="auto"/>
              <w:rPr>
                <w:sz w:val="20"/>
                <w:szCs w:val="20"/>
              </w:rPr>
            </w:pPr>
            <w:r w:rsidRPr="00F37F4A">
              <w:rPr>
                <w:sz w:val="20"/>
                <w:szCs w:val="20"/>
              </w:rPr>
              <w:t>Responsive care and support</w:t>
            </w:r>
          </w:p>
          <w:p w:rsidR="00E6464D" w:rsidRPr="00F37F4A" w:rsidRDefault="00E6464D" w:rsidP="00AE2688">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E6464D" w:rsidRPr="00F37F4A" w:rsidRDefault="00E6464D" w:rsidP="00AE2688">
            <w:pPr>
              <w:rPr>
                <w:b/>
                <w:sz w:val="20"/>
                <w:szCs w:val="20"/>
              </w:rPr>
            </w:pPr>
            <w:r w:rsidRPr="00F37F4A">
              <w:rPr>
                <w:b/>
                <w:sz w:val="20"/>
                <w:szCs w:val="20"/>
              </w:rPr>
              <w:t>Investment in care and support</w:t>
            </w:r>
          </w:p>
          <w:p w:rsidR="00E6464D" w:rsidRPr="00F37F4A" w:rsidRDefault="00E6464D" w:rsidP="00E6464D">
            <w:pPr>
              <w:pStyle w:val="ListParagraph"/>
              <w:numPr>
                <w:ilvl w:val="0"/>
                <w:numId w:val="11"/>
              </w:numPr>
              <w:spacing w:after="0" w:line="240" w:lineRule="auto"/>
              <w:rPr>
                <w:sz w:val="20"/>
                <w:szCs w:val="20"/>
              </w:rPr>
            </w:pPr>
            <w:r w:rsidRPr="00F37F4A">
              <w:rPr>
                <w:sz w:val="20"/>
                <w:szCs w:val="20"/>
              </w:rPr>
              <w:t>Look at funding and investment</w:t>
            </w:r>
          </w:p>
          <w:p w:rsidR="00E6464D" w:rsidRPr="00F37F4A" w:rsidRDefault="00E6464D" w:rsidP="00AE2688">
            <w:pPr>
              <w:rPr>
                <w:sz w:val="20"/>
                <w:szCs w:val="20"/>
              </w:rPr>
            </w:pPr>
          </w:p>
          <w:p w:rsidR="00E6464D" w:rsidRPr="00F37F4A" w:rsidRDefault="00E6464D" w:rsidP="00AE2688">
            <w:pPr>
              <w:rPr>
                <w:b/>
                <w:sz w:val="20"/>
                <w:szCs w:val="20"/>
              </w:rPr>
            </w:pPr>
            <w:r w:rsidRPr="00F37F4A">
              <w:rPr>
                <w:b/>
                <w:sz w:val="20"/>
                <w:szCs w:val="20"/>
              </w:rPr>
              <w:t>Commissioning and procurement</w:t>
            </w:r>
          </w:p>
          <w:p w:rsidR="00E6464D" w:rsidRPr="00F37F4A" w:rsidRDefault="00E6464D" w:rsidP="00E6464D">
            <w:pPr>
              <w:pStyle w:val="ListParagraph"/>
              <w:numPr>
                <w:ilvl w:val="0"/>
                <w:numId w:val="15"/>
              </w:numPr>
              <w:spacing w:after="0" w:line="240" w:lineRule="auto"/>
              <w:rPr>
                <w:sz w:val="20"/>
                <w:szCs w:val="20"/>
              </w:rPr>
            </w:pPr>
            <w:r w:rsidRPr="00F37F4A">
              <w:rPr>
                <w:sz w:val="20"/>
                <w:szCs w:val="20"/>
              </w:rPr>
              <w:t>Look at funding and investment</w:t>
            </w:r>
          </w:p>
          <w:p w:rsidR="00E6464D" w:rsidRPr="00F37F4A" w:rsidRDefault="00E6464D" w:rsidP="00AE2688">
            <w:pPr>
              <w:rPr>
                <w:b/>
                <w:sz w:val="20"/>
                <w:szCs w:val="20"/>
              </w:rPr>
            </w:pPr>
          </w:p>
        </w:tc>
      </w:tr>
      <w:tr w:rsidR="00E6464D" w:rsidRPr="00F37F4A" w:rsidTr="00E6464D">
        <w:trPr>
          <w:cantSplit/>
          <w:trHeight w:val="1134"/>
        </w:trPr>
        <w:tc>
          <w:tcPr>
            <w:tcW w:w="675" w:type="dxa"/>
            <w:vMerge/>
            <w:tcBorders>
              <w:left w:val="single" w:sz="4" w:space="0" w:color="auto"/>
              <w:right w:val="single" w:sz="4" w:space="0" w:color="auto"/>
            </w:tcBorders>
            <w:textDirection w:val="btLr"/>
          </w:tcPr>
          <w:p w:rsidR="00E6464D" w:rsidRPr="00F37F4A" w:rsidRDefault="00E6464D" w:rsidP="00AE2688">
            <w:pPr>
              <w:ind w:left="113" w:right="113"/>
              <w:jc w:val="right"/>
              <w:rPr>
                <w:b/>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tcPr>
          <w:p w:rsidR="00E6464D" w:rsidRPr="00F37F4A" w:rsidRDefault="00E6464D" w:rsidP="00AE2688">
            <w:pPr>
              <w:ind w:left="113" w:right="113"/>
              <w:jc w:val="right"/>
              <w:rPr>
                <w:sz w:val="20"/>
                <w:szCs w:val="20"/>
              </w:rPr>
            </w:pPr>
            <w:r w:rsidRPr="00F37F4A">
              <w:rPr>
                <w:sz w:val="20"/>
                <w:szCs w:val="20"/>
              </w:rPr>
              <w:t>5. Transition between community/prison/ community</w:t>
            </w:r>
          </w:p>
        </w:tc>
        <w:tc>
          <w:tcPr>
            <w:tcW w:w="3827" w:type="dxa"/>
            <w:tcBorders>
              <w:top w:val="single" w:sz="4" w:space="0" w:color="auto"/>
              <w:left w:val="single" w:sz="4" w:space="0" w:color="auto"/>
              <w:bottom w:val="single" w:sz="4" w:space="0" w:color="auto"/>
              <w:right w:val="single" w:sz="4" w:space="0" w:color="auto"/>
            </w:tcBorders>
          </w:tcPr>
          <w:p w:rsidR="00E6464D" w:rsidRPr="00F37F4A" w:rsidRDefault="00E6464D" w:rsidP="00AE2688">
            <w:pPr>
              <w:rPr>
                <w:sz w:val="16"/>
                <w:szCs w:val="16"/>
              </w:rPr>
            </w:pPr>
            <w:r w:rsidRPr="00F37F4A">
              <w:rPr>
                <w:sz w:val="16"/>
                <w:szCs w:val="16"/>
              </w:rPr>
              <w:t xml:space="preserve">5.1  Enact more fully the current Standards around </w:t>
            </w:r>
          </w:p>
          <w:p w:rsidR="00E6464D" w:rsidRPr="00F37F4A" w:rsidRDefault="00E6464D" w:rsidP="00AE2688">
            <w:pPr>
              <w:rPr>
                <w:sz w:val="16"/>
                <w:szCs w:val="16"/>
              </w:rPr>
            </w:pPr>
            <w:r w:rsidRPr="00F37F4A">
              <w:rPr>
                <w:sz w:val="16"/>
                <w:szCs w:val="16"/>
              </w:rPr>
              <w:t xml:space="preserve">Throughcare, National Objectives for Social Work Services in the Criminal Justice System: Standards – Throughcare. </w:t>
            </w:r>
          </w:p>
          <w:p w:rsidR="00E6464D" w:rsidRPr="00F37F4A" w:rsidRDefault="00E6464D" w:rsidP="00AE2688">
            <w:pPr>
              <w:rPr>
                <w:sz w:val="16"/>
                <w:szCs w:val="16"/>
              </w:rPr>
            </w:pPr>
          </w:p>
          <w:p w:rsidR="00E6464D" w:rsidRPr="00F37F4A" w:rsidRDefault="00E6464D" w:rsidP="00AE2688">
            <w:pPr>
              <w:rPr>
                <w:sz w:val="16"/>
                <w:szCs w:val="16"/>
              </w:rPr>
            </w:pPr>
            <w:r w:rsidRPr="00F37F4A">
              <w:rPr>
                <w:sz w:val="16"/>
                <w:szCs w:val="16"/>
              </w:rPr>
              <w:t xml:space="preserve">5.2  There is significant scope to improve the information and care provision arriving with people at reception into prison and leaving with them at release.  </w:t>
            </w:r>
          </w:p>
          <w:p w:rsidR="00E6464D" w:rsidRPr="00F37F4A" w:rsidRDefault="00E6464D" w:rsidP="00AE2688">
            <w:pPr>
              <w:rPr>
                <w:sz w:val="16"/>
                <w:szCs w:val="16"/>
              </w:rPr>
            </w:pPr>
          </w:p>
          <w:p w:rsidR="00E6464D" w:rsidRPr="00F37F4A" w:rsidRDefault="00E6464D" w:rsidP="00AE2688">
            <w:pPr>
              <w:rPr>
                <w:sz w:val="16"/>
                <w:szCs w:val="16"/>
              </w:rPr>
            </w:pPr>
            <w:r w:rsidRPr="00F37F4A">
              <w:rPr>
                <w:sz w:val="16"/>
                <w:szCs w:val="16"/>
              </w:rPr>
              <w:t xml:space="preserve">5.3  Continuity in the provision of medication from community to prison is essential for the wellbeing of prisoners.  </w:t>
            </w:r>
          </w:p>
          <w:p w:rsidR="00E6464D" w:rsidRPr="00F37F4A" w:rsidRDefault="00E6464D" w:rsidP="00AE2688">
            <w:pPr>
              <w:rPr>
                <w:sz w:val="16"/>
                <w:szCs w:val="16"/>
              </w:rPr>
            </w:pPr>
          </w:p>
          <w:p w:rsidR="00E6464D" w:rsidRPr="00F37F4A" w:rsidRDefault="00E6464D" w:rsidP="00AE2688">
            <w:pPr>
              <w:rPr>
                <w:sz w:val="16"/>
                <w:szCs w:val="16"/>
              </w:rPr>
            </w:pPr>
            <w:r w:rsidRPr="00F37F4A">
              <w:rPr>
                <w:sz w:val="16"/>
                <w:szCs w:val="16"/>
              </w:rPr>
              <w:t xml:space="preserve">5.4  All case and care management processes should be aligned into a holistic assessment and delivery system whether the issues are around risk/offending or regarding support to improve health and well-being and reasonable adjustment.  </w:t>
            </w:r>
          </w:p>
          <w:p w:rsidR="00E6464D" w:rsidRPr="00F37F4A" w:rsidRDefault="00E6464D" w:rsidP="00AE2688">
            <w:pPr>
              <w:rPr>
                <w:sz w:val="16"/>
                <w:szCs w:val="16"/>
              </w:rPr>
            </w:pPr>
          </w:p>
          <w:p w:rsidR="00E6464D" w:rsidRPr="00F37F4A" w:rsidRDefault="00E6464D" w:rsidP="00AE2688">
            <w:pPr>
              <w:rPr>
                <w:sz w:val="16"/>
                <w:szCs w:val="16"/>
              </w:rPr>
            </w:pPr>
            <w:r w:rsidRPr="00F37F4A">
              <w:rPr>
                <w:sz w:val="16"/>
                <w:szCs w:val="16"/>
              </w:rPr>
              <w:t xml:space="preserve">5.5  Prisoners should be able to contribute meaningfully to plans that seek to support their transition back to the community.  </w:t>
            </w:r>
          </w:p>
          <w:p w:rsidR="00E6464D" w:rsidRPr="00F37F4A" w:rsidRDefault="00E6464D" w:rsidP="00AE2688">
            <w:pPr>
              <w:rPr>
                <w:sz w:val="16"/>
                <w:szCs w:val="16"/>
              </w:rPr>
            </w:pPr>
          </w:p>
          <w:p w:rsidR="00E6464D" w:rsidRPr="00F37F4A" w:rsidRDefault="00E6464D" w:rsidP="00AE2688">
            <w:pPr>
              <w:rPr>
                <w:rFonts w:cs="Times New Roman"/>
                <w:sz w:val="20"/>
                <w:szCs w:val="20"/>
              </w:rPr>
            </w:pPr>
            <w:r w:rsidRPr="00F37F4A">
              <w:rPr>
                <w:sz w:val="16"/>
                <w:szCs w:val="16"/>
              </w:rPr>
              <w:t>5.6  Issues relating to the consistency of health and social care on transitions into, out of and through the prison estate should be addressed including decisions on the nature of ‘residency’ and the meaning of ‘home’.</w:t>
            </w:r>
          </w:p>
        </w:tc>
        <w:tc>
          <w:tcPr>
            <w:tcW w:w="2764" w:type="dxa"/>
            <w:tcBorders>
              <w:top w:val="single" w:sz="4" w:space="0" w:color="auto"/>
              <w:left w:val="single" w:sz="4" w:space="0" w:color="auto"/>
              <w:bottom w:val="single" w:sz="4" w:space="0" w:color="auto"/>
              <w:right w:val="single" w:sz="4" w:space="0" w:color="auto"/>
            </w:tcBorders>
          </w:tcPr>
          <w:p w:rsidR="00E6464D" w:rsidRPr="00F37F4A" w:rsidRDefault="00E6464D" w:rsidP="00AE2688">
            <w:pPr>
              <w:rPr>
                <w:sz w:val="20"/>
                <w:szCs w:val="20"/>
              </w:rPr>
            </w:pPr>
            <w:r w:rsidRPr="00F37F4A">
              <w:rPr>
                <w:sz w:val="20"/>
                <w:szCs w:val="20"/>
              </w:rPr>
              <w:t>4 Health and social care services are centred on helping to maintain or improve the quality of life of people who use those services</w:t>
            </w:r>
          </w:p>
        </w:tc>
        <w:tc>
          <w:tcPr>
            <w:tcW w:w="4182" w:type="dxa"/>
            <w:tcBorders>
              <w:top w:val="single" w:sz="4" w:space="0" w:color="auto"/>
              <w:left w:val="single" w:sz="4" w:space="0" w:color="auto"/>
              <w:bottom w:val="single" w:sz="4" w:space="0" w:color="auto"/>
              <w:right w:val="single" w:sz="4" w:space="0" w:color="auto"/>
            </w:tcBorders>
          </w:tcPr>
          <w:p w:rsidR="00E6464D" w:rsidRPr="00F37F4A" w:rsidRDefault="00E6464D" w:rsidP="00AE2688">
            <w:pPr>
              <w:rPr>
                <w:sz w:val="20"/>
                <w:szCs w:val="20"/>
              </w:rPr>
            </w:pPr>
            <w:r w:rsidRPr="00F37F4A">
              <w:rPr>
                <w:sz w:val="20"/>
                <w:szCs w:val="20"/>
              </w:rPr>
              <w:t>1: I experience high quality care and support that is right for me</w:t>
            </w:r>
          </w:p>
          <w:p w:rsidR="00E6464D" w:rsidRPr="00F37F4A" w:rsidRDefault="00E6464D" w:rsidP="00AE2688">
            <w:pPr>
              <w:rPr>
                <w:sz w:val="20"/>
                <w:szCs w:val="20"/>
              </w:rPr>
            </w:pPr>
            <w:r w:rsidRPr="00F37F4A">
              <w:rPr>
                <w:sz w:val="20"/>
                <w:szCs w:val="20"/>
              </w:rPr>
              <w:t>4: I have confidence in the organisation providing my care and support</w:t>
            </w:r>
          </w:p>
          <w:p w:rsidR="00E6464D" w:rsidRPr="00F37F4A" w:rsidRDefault="00E6464D" w:rsidP="00AE2688">
            <w:pPr>
              <w:rPr>
                <w:sz w:val="20"/>
                <w:szCs w:val="20"/>
              </w:rPr>
            </w:pPr>
            <w:r w:rsidRPr="00F37F4A">
              <w:rPr>
                <w:sz w:val="20"/>
                <w:szCs w:val="20"/>
              </w:rPr>
              <w:t>5: I experience a high quality environment if the organisation provides the premises</w:t>
            </w:r>
          </w:p>
          <w:p w:rsidR="00E6464D" w:rsidRPr="00F37F4A" w:rsidRDefault="00E6464D" w:rsidP="00AE2688">
            <w:pPr>
              <w:rPr>
                <w:sz w:val="20"/>
                <w:szCs w:val="20"/>
              </w:rPr>
            </w:pPr>
          </w:p>
          <w:p w:rsidR="00E6464D" w:rsidRPr="00F37F4A" w:rsidRDefault="00E6464D" w:rsidP="00E6464D">
            <w:pPr>
              <w:pStyle w:val="ListParagraph"/>
              <w:numPr>
                <w:ilvl w:val="0"/>
                <w:numId w:val="6"/>
              </w:numPr>
              <w:spacing w:after="0" w:line="240" w:lineRule="auto"/>
              <w:rPr>
                <w:sz w:val="20"/>
                <w:szCs w:val="20"/>
              </w:rPr>
            </w:pPr>
            <w:r w:rsidRPr="00F37F4A">
              <w:rPr>
                <w:sz w:val="20"/>
                <w:szCs w:val="20"/>
              </w:rPr>
              <w:t>Be included</w:t>
            </w:r>
          </w:p>
          <w:p w:rsidR="00E6464D" w:rsidRPr="00F37F4A" w:rsidRDefault="00E6464D" w:rsidP="00E6464D">
            <w:pPr>
              <w:pStyle w:val="ListParagraph"/>
              <w:numPr>
                <w:ilvl w:val="0"/>
                <w:numId w:val="6"/>
              </w:numPr>
              <w:spacing w:after="0" w:line="240" w:lineRule="auto"/>
              <w:rPr>
                <w:b/>
                <w:sz w:val="20"/>
                <w:szCs w:val="20"/>
              </w:rPr>
            </w:pPr>
            <w:r w:rsidRPr="00F37F4A">
              <w:rPr>
                <w:sz w:val="20"/>
                <w:szCs w:val="20"/>
              </w:rPr>
              <w:t>Wellbeing (including safety, preferences, achieving potential and taking risks)</w:t>
            </w:r>
          </w:p>
        </w:tc>
        <w:tc>
          <w:tcPr>
            <w:tcW w:w="2410" w:type="dxa"/>
            <w:tcBorders>
              <w:top w:val="single" w:sz="4" w:space="0" w:color="auto"/>
              <w:left w:val="single" w:sz="4" w:space="0" w:color="auto"/>
              <w:bottom w:val="single" w:sz="4" w:space="0" w:color="auto"/>
              <w:right w:val="single" w:sz="4" w:space="0" w:color="auto"/>
            </w:tcBorders>
          </w:tcPr>
          <w:p w:rsidR="00E6464D" w:rsidRPr="00F37F4A" w:rsidRDefault="00E6464D" w:rsidP="00AE2688">
            <w:pPr>
              <w:rPr>
                <w:b/>
                <w:sz w:val="20"/>
                <w:szCs w:val="20"/>
              </w:rPr>
            </w:pPr>
            <w:r w:rsidRPr="00F37F4A">
              <w:rPr>
                <w:b/>
                <w:sz w:val="20"/>
                <w:szCs w:val="20"/>
              </w:rPr>
              <w:t>Consistent experience and expectations</w:t>
            </w:r>
          </w:p>
          <w:p w:rsidR="00E6464D" w:rsidRPr="00F37F4A" w:rsidRDefault="00E6464D" w:rsidP="00AE2688">
            <w:pPr>
              <w:rPr>
                <w:b/>
                <w:sz w:val="20"/>
                <w:szCs w:val="20"/>
              </w:rPr>
            </w:pPr>
            <w:r w:rsidRPr="00F37F4A">
              <w:rPr>
                <w:b/>
                <w:sz w:val="20"/>
                <w:szCs w:val="20"/>
              </w:rPr>
              <w:t>Models of care and support</w:t>
            </w:r>
          </w:p>
          <w:p w:rsidR="00E6464D" w:rsidRPr="00F37F4A" w:rsidRDefault="00E6464D" w:rsidP="00E6464D">
            <w:pPr>
              <w:pStyle w:val="ListParagraph"/>
              <w:numPr>
                <w:ilvl w:val="0"/>
                <w:numId w:val="9"/>
              </w:numPr>
              <w:spacing w:after="0" w:line="240" w:lineRule="auto"/>
              <w:rPr>
                <w:sz w:val="20"/>
                <w:szCs w:val="20"/>
              </w:rPr>
            </w:pPr>
            <w:r w:rsidRPr="00F37F4A">
              <w:rPr>
                <w:sz w:val="20"/>
                <w:szCs w:val="20"/>
              </w:rPr>
              <w:t>Support that fits round a person</w:t>
            </w:r>
          </w:p>
          <w:p w:rsidR="00E6464D" w:rsidRPr="00F37F4A" w:rsidRDefault="00E6464D" w:rsidP="00E6464D">
            <w:pPr>
              <w:pStyle w:val="ListParagraph"/>
              <w:numPr>
                <w:ilvl w:val="0"/>
                <w:numId w:val="9"/>
              </w:numPr>
              <w:spacing w:after="0" w:line="240" w:lineRule="auto"/>
              <w:rPr>
                <w:sz w:val="20"/>
                <w:szCs w:val="20"/>
              </w:rPr>
            </w:pPr>
            <w:r w:rsidRPr="00F37F4A">
              <w:rPr>
                <w:sz w:val="20"/>
                <w:szCs w:val="20"/>
              </w:rPr>
              <w:t>Equity of experience and expectations across Scotland</w:t>
            </w:r>
          </w:p>
          <w:p w:rsidR="00E6464D" w:rsidRPr="00F37F4A" w:rsidRDefault="00E6464D" w:rsidP="00AE2688">
            <w:pPr>
              <w:rPr>
                <w:b/>
                <w:sz w:val="20"/>
                <w:szCs w:val="20"/>
              </w:rPr>
            </w:pPr>
          </w:p>
          <w:p w:rsidR="00E6464D" w:rsidRPr="00F37F4A" w:rsidRDefault="00E6464D" w:rsidP="00AE2688">
            <w:pPr>
              <w:rPr>
                <w:b/>
                <w:sz w:val="20"/>
                <w:szCs w:val="20"/>
              </w:rPr>
            </w:pPr>
            <w:r w:rsidRPr="00F37F4A">
              <w:rPr>
                <w:b/>
                <w:sz w:val="20"/>
                <w:szCs w:val="20"/>
              </w:rPr>
              <w:t>Commissioning and procurement</w:t>
            </w:r>
          </w:p>
          <w:p w:rsidR="00E6464D" w:rsidRPr="00F37F4A" w:rsidRDefault="00E6464D" w:rsidP="00E6464D">
            <w:pPr>
              <w:pStyle w:val="ListParagraph"/>
              <w:numPr>
                <w:ilvl w:val="0"/>
                <w:numId w:val="15"/>
              </w:numPr>
              <w:spacing w:after="0" w:line="240" w:lineRule="auto"/>
              <w:rPr>
                <w:sz w:val="20"/>
                <w:szCs w:val="20"/>
              </w:rPr>
            </w:pPr>
            <w:r w:rsidRPr="00F37F4A">
              <w:rPr>
                <w:sz w:val="20"/>
                <w:szCs w:val="20"/>
              </w:rPr>
              <w:t>Look at funding and investment</w:t>
            </w:r>
          </w:p>
          <w:p w:rsidR="00E6464D" w:rsidRPr="00F37F4A" w:rsidRDefault="00E6464D" w:rsidP="00E6464D">
            <w:pPr>
              <w:pStyle w:val="ListParagraph"/>
              <w:numPr>
                <w:ilvl w:val="0"/>
                <w:numId w:val="15"/>
              </w:numPr>
              <w:spacing w:after="0" w:line="240" w:lineRule="auto"/>
              <w:rPr>
                <w:sz w:val="20"/>
                <w:szCs w:val="20"/>
              </w:rPr>
            </w:pPr>
            <w:r w:rsidRPr="00F37F4A">
              <w:rPr>
                <w:sz w:val="20"/>
                <w:szCs w:val="20"/>
              </w:rPr>
              <w:t>Co-produce with people who use social care support and unpaid carers</w:t>
            </w:r>
          </w:p>
        </w:tc>
      </w:tr>
      <w:tr w:rsidR="00E6464D" w:rsidRPr="00F37F4A" w:rsidTr="00E6464D">
        <w:trPr>
          <w:cantSplit/>
          <w:trHeight w:val="1134"/>
        </w:trPr>
        <w:tc>
          <w:tcPr>
            <w:tcW w:w="675" w:type="dxa"/>
            <w:vMerge/>
            <w:tcBorders>
              <w:left w:val="single" w:sz="4" w:space="0" w:color="auto"/>
              <w:right w:val="single" w:sz="4" w:space="0" w:color="auto"/>
            </w:tcBorders>
            <w:textDirection w:val="btLr"/>
          </w:tcPr>
          <w:p w:rsidR="00E6464D" w:rsidRPr="00F37F4A" w:rsidRDefault="00E6464D" w:rsidP="00AE2688">
            <w:pPr>
              <w:ind w:left="113" w:right="113"/>
              <w:jc w:val="right"/>
              <w:rPr>
                <w:b/>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tcPr>
          <w:p w:rsidR="00E6464D" w:rsidRPr="00F37F4A" w:rsidRDefault="00E6464D" w:rsidP="00AE2688">
            <w:pPr>
              <w:ind w:left="113" w:right="113"/>
              <w:jc w:val="right"/>
              <w:rPr>
                <w:sz w:val="20"/>
                <w:szCs w:val="20"/>
              </w:rPr>
            </w:pPr>
            <w:r w:rsidRPr="00F37F4A">
              <w:rPr>
                <w:sz w:val="20"/>
                <w:szCs w:val="20"/>
              </w:rPr>
              <w:t>6. Rights based approach</w:t>
            </w:r>
          </w:p>
        </w:tc>
        <w:tc>
          <w:tcPr>
            <w:tcW w:w="3827" w:type="dxa"/>
            <w:tcBorders>
              <w:top w:val="single" w:sz="4" w:space="0" w:color="auto"/>
              <w:left w:val="single" w:sz="4" w:space="0" w:color="auto"/>
              <w:bottom w:val="single" w:sz="4" w:space="0" w:color="auto"/>
              <w:right w:val="single" w:sz="4" w:space="0" w:color="auto"/>
            </w:tcBorders>
          </w:tcPr>
          <w:p w:rsidR="00E6464D" w:rsidRPr="00F37F4A" w:rsidRDefault="00E6464D" w:rsidP="00AE2688">
            <w:pPr>
              <w:rPr>
                <w:sz w:val="20"/>
                <w:szCs w:val="20"/>
              </w:rPr>
            </w:pPr>
            <w:r w:rsidRPr="00F37F4A">
              <w:rPr>
                <w:sz w:val="20"/>
                <w:szCs w:val="20"/>
              </w:rPr>
              <w:t xml:space="preserve">6.1 The European Convention on Human Rights 1950 and the UN Convention on the Rights of Persons with Disabilities 2006, in tandem with the Equality Act 2010 (UK), should be used as overarching frameworks guiding the development of social care in prisons. </w:t>
            </w:r>
          </w:p>
          <w:p w:rsidR="00E6464D" w:rsidRPr="00F37F4A" w:rsidRDefault="00E6464D" w:rsidP="00AE2688">
            <w:pPr>
              <w:rPr>
                <w:sz w:val="20"/>
                <w:szCs w:val="20"/>
              </w:rPr>
            </w:pPr>
          </w:p>
          <w:p w:rsidR="00E6464D" w:rsidRPr="00F37F4A" w:rsidRDefault="00E6464D" w:rsidP="00AE2688">
            <w:pPr>
              <w:rPr>
                <w:sz w:val="20"/>
                <w:szCs w:val="20"/>
              </w:rPr>
            </w:pPr>
            <w:r w:rsidRPr="00F37F4A">
              <w:rPr>
                <w:sz w:val="20"/>
                <w:szCs w:val="20"/>
              </w:rPr>
              <w:t>6.2 We recommend framing social care in prisons within a Human Rights Based Approach (HRBA) and the Scottish Human Rights Commission’s PANEL Principles.</w:t>
            </w:r>
          </w:p>
          <w:p w:rsidR="00E6464D" w:rsidRPr="00F37F4A" w:rsidRDefault="00E6464D" w:rsidP="00AE2688">
            <w:pPr>
              <w:rPr>
                <w:sz w:val="20"/>
                <w:szCs w:val="20"/>
              </w:rPr>
            </w:pPr>
          </w:p>
          <w:p w:rsidR="00E6464D" w:rsidRPr="00F37F4A" w:rsidRDefault="00E6464D" w:rsidP="00AE2688">
            <w:pPr>
              <w:rPr>
                <w:sz w:val="20"/>
                <w:szCs w:val="20"/>
              </w:rPr>
            </w:pPr>
            <w:r w:rsidRPr="00F37F4A">
              <w:rPr>
                <w:sz w:val="20"/>
                <w:szCs w:val="20"/>
              </w:rPr>
              <w:t>6.3 Prison itself should be the punishment for crime and that people in prison retain their rights as citizens to health and social care that is equivalent to people in the community.</w:t>
            </w:r>
          </w:p>
        </w:tc>
        <w:tc>
          <w:tcPr>
            <w:tcW w:w="2764" w:type="dxa"/>
            <w:tcBorders>
              <w:top w:val="single" w:sz="4" w:space="0" w:color="auto"/>
              <w:left w:val="single" w:sz="4" w:space="0" w:color="auto"/>
              <w:bottom w:val="single" w:sz="4" w:space="0" w:color="auto"/>
              <w:right w:val="single" w:sz="4" w:space="0" w:color="auto"/>
            </w:tcBorders>
          </w:tcPr>
          <w:p w:rsidR="00E6464D" w:rsidRPr="00F37F4A" w:rsidRDefault="00E6464D" w:rsidP="00AE2688">
            <w:pPr>
              <w:rPr>
                <w:sz w:val="20"/>
                <w:szCs w:val="20"/>
              </w:rPr>
            </w:pPr>
            <w:r w:rsidRPr="00F37F4A">
              <w:rPr>
                <w:sz w:val="20"/>
                <w:szCs w:val="20"/>
              </w:rPr>
              <w:t xml:space="preserve">1 People are able to look after and improve their own health and wellbeing and live in good health for longer. </w:t>
            </w:r>
          </w:p>
          <w:p w:rsidR="00E6464D" w:rsidRPr="00F37F4A" w:rsidRDefault="00E6464D" w:rsidP="00AE2688">
            <w:pPr>
              <w:rPr>
                <w:sz w:val="20"/>
                <w:szCs w:val="20"/>
              </w:rPr>
            </w:pPr>
            <w:r w:rsidRPr="00F37F4A">
              <w:rPr>
                <w:sz w:val="20"/>
                <w:szCs w:val="20"/>
              </w:rPr>
              <w:t xml:space="preserve">3 People who use health and social care services have positive experiences of those services, and have their dignity respected. </w:t>
            </w:r>
          </w:p>
          <w:p w:rsidR="00E6464D" w:rsidRPr="00F37F4A" w:rsidRDefault="00E6464D" w:rsidP="00AE2688">
            <w:pPr>
              <w:rPr>
                <w:sz w:val="20"/>
                <w:szCs w:val="20"/>
              </w:rPr>
            </w:pPr>
            <w:r w:rsidRPr="00F37F4A">
              <w:rPr>
                <w:sz w:val="20"/>
                <w:szCs w:val="20"/>
              </w:rPr>
              <w:t>4 Health and social care services are centred on helping to maintain or improve the quality of life of people who use those services.</w:t>
            </w:r>
          </w:p>
          <w:p w:rsidR="00E6464D" w:rsidRPr="00F37F4A" w:rsidRDefault="00E6464D" w:rsidP="00AE2688">
            <w:pPr>
              <w:rPr>
                <w:sz w:val="20"/>
                <w:szCs w:val="20"/>
              </w:rPr>
            </w:pPr>
            <w:r w:rsidRPr="00F37F4A">
              <w:rPr>
                <w:sz w:val="20"/>
                <w:szCs w:val="20"/>
              </w:rPr>
              <w:t xml:space="preserve"> 5 Health and social care services contribute to reducing health inequalities. </w:t>
            </w:r>
          </w:p>
        </w:tc>
        <w:tc>
          <w:tcPr>
            <w:tcW w:w="4182" w:type="dxa"/>
            <w:tcBorders>
              <w:top w:val="single" w:sz="4" w:space="0" w:color="auto"/>
              <w:left w:val="single" w:sz="4" w:space="0" w:color="auto"/>
              <w:bottom w:val="single" w:sz="4" w:space="0" w:color="auto"/>
              <w:right w:val="single" w:sz="4" w:space="0" w:color="auto"/>
            </w:tcBorders>
          </w:tcPr>
          <w:p w:rsidR="00E6464D" w:rsidRPr="00F37F4A" w:rsidRDefault="00E6464D" w:rsidP="00AE2688">
            <w:pPr>
              <w:rPr>
                <w:sz w:val="20"/>
                <w:szCs w:val="20"/>
              </w:rPr>
            </w:pPr>
            <w:r w:rsidRPr="00F37F4A">
              <w:rPr>
                <w:sz w:val="20"/>
                <w:szCs w:val="20"/>
              </w:rPr>
              <w:t>1: I experience high quality care and support that is right for me</w:t>
            </w:r>
          </w:p>
          <w:p w:rsidR="00E6464D" w:rsidRPr="00F37F4A" w:rsidRDefault="00E6464D" w:rsidP="00AE2688">
            <w:pPr>
              <w:rPr>
                <w:sz w:val="20"/>
                <w:szCs w:val="20"/>
              </w:rPr>
            </w:pPr>
            <w:r w:rsidRPr="00F37F4A">
              <w:rPr>
                <w:sz w:val="20"/>
                <w:szCs w:val="20"/>
              </w:rPr>
              <w:t>2: I am fully involved in all decisions about my care and support</w:t>
            </w:r>
          </w:p>
          <w:p w:rsidR="00E6464D" w:rsidRPr="00F37F4A" w:rsidRDefault="00E6464D" w:rsidP="00AE2688">
            <w:pPr>
              <w:rPr>
                <w:sz w:val="20"/>
                <w:szCs w:val="20"/>
              </w:rPr>
            </w:pPr>
          </w:p>
          <w:p w:rsidR="00E6464D" w:rsidRPr="00F37F4A" w:rsidRDefault="00E6464D" w:rsidP="00E6464D">
            <w:pPr>
              <w:pStyle w:val="ListParagraph"/>
              <w:numPr>
                <w:ilvl w:val="0"/>
                <w:numId w:val="7"/>
              </w:numPr>
              <w:spacing w:after="0" w:line="240" w:lineRule="auto"/>
              <w:rPr>
                <w:sz w:val="20"/>
                <w:szCs w:val="20"/>
              </w:rPr>
            </w:pPr>
            <w:r w:rsidRPr="00F37F4A">
              <w:rPr>
                <w:sz w:val="20"/>
                <w:szCs w:val="20"/>
              </w:rPr>
              <w:t>Dignity and respect</w:t>
            </w:r>
          </w:p>
          <w:p w:rsidR="00E6464D" w:rsidRPr="00F37F4A" w:rsidRDefault="00E6464D" w:rsidP="00E6464D">
            <w:pPr>
              <w:pStyle w:val="ListParagraph"/>
              <w:numPr>
                <w:ilvl w:val="0"/>
                <w:numId w:val="7"/>
              </w:numPr>
              <w:spacing w:after="0" w:line="240" w:lineRule="auto"/>
              <w:rPr>
                <w:sz w:val="20"/>
                <w:szCs w:val="20"/>
              </w:rPr>
            </w:pPr>
            <w:r w:rsidRPr="00F37F4A">
              <w:rPr>
                <w:sz w:val="20"/>
                <w:szCs w:val="20"/>
              </w:rPr>
              <w:t>Compassion</w:t>
            </w:r>
          </w:p>
          <w:p w:rsidR="00E6464D" w:rsidRPr="00F37F4A" w:rsidRDefault="00E6464D" w:rsidP="00AE2688">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E6464D" w:rsidRPr="00F37F4A" w:rsidRDefault="00E6464D" w:rsidP="00AE2688">
            <w:pPr>
              <w:rPr>
                <w:b/>
                <w:sz w:val="20"/>
                <w:szCs w:val="20"/>
              </w:rPr>
            </w:pPr>
            <w:r w:rsidRPr="00F37F4A">
              <w:rPr>
                <w:b/>
                <w:sz w:val="20"/>
                <w:szCs w:val="20"/>
              </w:rPr>
              <w:t>The purpose and value of social care support and self-directed approaches</w:t>
            </w:r>
          </w:p>
          <w:p w:rsidR="00E6464D" w:rsidRPr="00F37F4A" w:rsidRDefault="00E6464D" w:rsidP="00AE2688">
            <w:pPr>
              <w:rPr>
                <w:sz w:val="20"/>
                <w:szCs w:val="20"/>
              </w:rPr>
            </w:pPr>
          </w:p>
          <w:p w:rsidR="00E6464D" w:rsidRPr="00F37F4A" w:rsidRDefault="00E6464D" w:rsidP="00E6464D">
            <w:pPr>
              <w:pStyle w:val="ListParagraph"/>
              <w:numPr>
                <w:ilvl w:val="0"/>
                <w:numId w:val="10"/>
              </w:numPr>
              <w:spacing w:after="0" w:line="240" w:lineRule="auto"/>
              <w:rPr>
                <w:sz w:val="20"/>
                <w:szCs w:val="20"/>
              </w:rPr>
            </w:pPr>
            <w:r w:rsidRPr="00F37F4A">
              <w:rPr>
                <w:sz w:val="20"/>
                <w:szCs w:val="20"/>
              </w:rPr>
              <w:t>Based on human rights</w:t>
            </w:r>
          </w:p>
          <w:p w:rsidR="00E6464D" w:rsidRPr="00F37F4A" w:rsidRDefault="00E6464D" w:rsidP="00E6464D">
            <w:pPr>
              <w:pStyle w:val="ListParagraph"/>
              <w:numPr>
                <w:ilvl w:val="0"/>
                <w:numId w:val="10"/>
              </w:numPr>
              <w:spacing w:after="0" w:line="240" w:lineRule="auto"/>
              <w:rPr>
                <w:b/>
                <w:sz w:val="20"/>
                <w:szCs w:val="20"/>
              </w:rPr>
            </w:pPr>
            <w:r w:rsidRPr="00F37F4A">
              <w:rPr>
                <w:sz w:val="20"/>
                <w:szCs w:val="20"/>
              </w:rPr>
              <w:t>Shared agreement on the purpose of social care support</w:t>
            </w:r>
          </w:p>
        </w:tc>
      </w:tr>
      <w:tr w:rsidR="00E6464D" w:rsidRPr="00F37F4A" w:rsidTr="00E6464D">
        <w:trPr>
          <w:cantSplit/>
          <w:trHeight w:val="1134"/>
        </w:trPr>
        <w:tc>
          <w:tcPr>
            <w:tcW w:w="675" w:type="dxa"/>
            <w:vMerge/>
            <w:tcBorders>
              <w:left w:val="single" w:sz="4" w:space="0" w:color="auto"/>
              <w:bottom w:val="single" w:sz="4" w:space="0" w:color="auto"/>
              <w:right w:val="single" w:sz="4" w:space="0" w:color="auto"/>
            </w:tcBorders>
            <w:textDirection w:val="btLr"/>
          </w:tcPr>
          <w:p w:rsidR="00E6464D" w:rsidRPr="00F37F4A" w:rsidRDefault="00E6464D" w:rsidP="00AE2688">
            <w:pPr>
              <w:ind w:left="113" w:right="113"/>
              <w:jc w:val="right"/>
              <w:rPr>
                <w:b/>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tcPr>
          <w:p w:rsidR="00E6464D" w:rsidRPr="00F37F4A" w:rsidRDefault="00E6464D" w:rsidP="00AE2688">
            <w:pPr>
              <w:ind w:left="113" w:right="113"/>
              <w:jc w:val="right"/>
              <w:rPr>
                <w:sz w:val="20"/>
                <w:szCs w:val="20"/>
              </w:rPr>
            </w:pPr>
            <w:r w:rsidRPr="00F37F4A">
              <w:rPr>
                <w:sz w:val="20"/>
                <w:szCs w:val="20"/>
              </w:rPr>
              <w:t>7. Equality duties and reasonable adjustment</w:t>
            </w:r>
          </w:p>
        </w:tc>
        <w:tc>
          <w:tcPr>
            <w:tcW w:w="3827" w:type="dxa"/>
            <w:tcBorders>
              <w:top w:val="single" w:sz="4" w:space="0" w:color="auto"/>
              <w:left w:val="single" w:sz="4" w:space="0" w:color="auto"/>
              <w:bottom w:val="single" w:sz="4" w:space="0" w:color="auto"/>
              <w:right w:val="single" w:sz="4" w:space="0" w:color="auto"/>
            </w:tcBorders>
          </w:tcPr>
          <w:p w:rsidR="00E6464D" w:rsidRPr="00F37F4A" w:rsidRDefault="00E6464D" w:rsidP="00AE2688">
            <w:pPr>
              <w:rPr>
                <w:sz w:val="20"/>
                <w:szCs w:val="20"/>
              </w:rPr>
            </w:pPr>
            <w:r w:rsidRPr="00F37F4A">
              <w:rPr>
                <w:sz w:val="20"/>
                <w:szCs w:val="20"/>
              </w:rPr>
              <w:t xml:space="preserve">7.1 Approach </w:t>
            </w:r>
            <w:r w:rsidRPr="00F37F4A">
              <w:rPr>
                <w:rFonts w:cstheme="minorHAnsi"/>
                <w:sz w:val="20"/>
                <w:szCs w:val="20"/>
              </w:rPr>
              <w:t xml:space="preserve">social care needs first and foremost as an </w:t>
            </w:r>
            <w:r w:rsidRPr="00F37F4A">
              <w:rPr>
                <w:rFonts w:cstheme="minorHAnsi"/>
                <w:i/>
                <w:sz w:val="20"/>
                <w:szCs w:val="20"/>
              </w:rPr>
              <w:t>equality</w:t>
            </w:r>
            <w:r w:rsidRPr="00F37F4A">
              <w:rPr>
                <w:rFonts w:cstheme="minorHAnsi"/>
                <w:sz w:val="20"/>
                <w:szCs w:val="20"/>
              </w:rPr>
              <w:t xml:space="preserve"> </w:t>
            </w:r>
            <w:r w:rsidRPr="00F37F4A">
              <w:rPr>
                <w:rFonts w:cstheme="minorHAnsi"/>
                <w:i/>
                <w:sz w:val="20"/>
                <w:szCs w:val="20"/>
              </w:rPr>
              <w:t>duty</w:t>
            </w:r>
            <w:r w:rsidRPr="00F37F4A">
              <w:rPr>
                <w:rFonts w:cstheme="minorHAnsi"/>
                <w:sz w:val="20"/>
                <w:szCs w:val="20"/>
              </w:rPr>
              <w:t xml:space="preserve"> that enables disabled prisoners to be on a commensurable footing with other prisoners, and secondly as a mechanism for meeting the health and developmental goals of the disabled prisoner.</w:t>
            </w:r>
            <w:r w:rsidRPr="00F37F4A">
              <w:rPr>
                <w:sz w:val="20"/>
                <w:szCs w:val="20"/>
              </w:rPr>
              <w:t xml:space="preserve"> </w:t>
            </w:r>
          </w:p>
          <w:p w:rsidR="00E6464D" w:rsidRPr="00F37F4A" w:rsidRDefault="00E6464D" w:rsidP="00AE2688">
            <w:pPr>
              <w:rPr>
                <w:sz w:val="20"/>
                <w:szCs w:val="20"/>
              </w:rPr>
            </w:pPr>
          </w:p>
          <w:p w:rsidR="00E6464D" w:rsidRPr="00F37F4A" w:rsidRDefault="00E6464D" w:rsidP="00AE2688">
            <w:pPr>
              <w:rPr>
                <w:sz w:val="20"/>
                <w:szCs w:val="20"/>
              </w:rPr>
            </w:pPr>
            <w:r w:rsidRPr="00F37F4A">
              <w:rPr>
                <w:sz w:val="20"/>
                <w:szCs w:val="20"/>
              </w:rPr>
              <w:t>7.2 R</w:t>
            </w:r>
            <w:r w:rsidRPr="00F37F4A">
              <w:rPr>
                <w:rFonts w:cstheme="minorHAnsi"/>
                <w:sz w:val="20"/>
                <w:szCs w:val="20"/>
              </w:rPr>
              <w:t>easonable adjustment should be a core plank of working within an equalities framework, central to social care assessment processes and accessibility in a way that anticipates needs rather than reacts retrospectively, and considers social dimensions as well as the physical environment.</w:t>
            </w:r>
          </w:p>
        </w:tc>
        <w:tc>
          <w:tcPr>
            <w:tcW w:w="2764" w:type="dxa"/>
            <w:tcBorders>
              <w:top w:val="single" w:sz="4" w:space="0" w:color="auto"/>
              <w:left w:val="single" w:sz="4" w:space="0" w:color="auto"/>
              <w:bottom w:val="single" w:sz="4" w:space="0" w:color="auto"/>
              <w:right w:val="single" w:sz="4" w:space="0" w:color="auto"/>
            </w:tcBorders>
          </w:tcPr>
          <w:p w:rsidR="00E6464D" w:rsidRPr="00F37F4A" w:rsidRDefault="00E6464D" w:rsidP="00AE2688">
            <w:pPr>
              <w:rPr>
                <w:sz w:val="20"/>
                <w:szCs w:val="20"/>
              </w:rPr>
            </w:pPr>
            <w:r w:rsidRPr="00F37F4A">
              <w:rPr>
                <w:sz w:val="20"/>
                <w:szCs w:val="20"/>
              </w:rPr>
              <w:t xml:space="preserve">2 People, including those with disabilities or long term conditions, or who are frail, are able to live, as far as reasonably practicable, independently and at home or in a homely setting in their community. </w:t>
            </w:r>
          </w:p>
          <w:p w:rsidR="00E6464D" w:rsidRPr="00F37F4A" w:rsidRDefault="00E6464D" w:rsidP="00AE2688">
            <w:pPr>
              <w:rPr>
                <w:sz w:val="20"/>
                <w:szCs w:val="20"/>
              </w:rPr>
            </w:pPr>
          </w:p>
        </w:tc>
        <w:tc>
          <w:tcPr>
            <w:tcW w:w="4182" w:type="dxa"/>
            <w:tcBorders>
              <w:top w:val="single" w:sz="4" w:space="0" w:color="auto"/>
              <w:left w:val="single" w:sz="4" w:space="0" w:color="auto"/>
              <w:bottom w:val="single" w:sz="4" w:space="0" w:color="auto"/>
              <w:right w:val="single" w:sz="4" w:space="0" w:color="auto"/>
            </w:tcBorders>
          </w:tcPr>
          <w:p w:rsidR="00E6464D" w:rsidRPr="00F37F4A" w:rsidRDefault="00E6464D" w:rsidP="00AE2688">
            <w:pPr>
              <w:rPr>
                <w:sz w:val="20"/>
                <w:szCs w:val="20"/>
              </w:rPr>
            </w:pPr>
            <w:r w:rsidRPr="00F37F4A">
              <w:rPr>
                <w:sz w:val="20"/>
                <w:szCs w:val="20"/>
              </w:rPr>
              <w:t>1: I experience high quality care and support that is right for me</w:t>
            </w:r>
          </w:p>
          <w:p w:rsidR="00E6464D" w:rsidRPr="00F37F4A" w:rsidRDefault="00E6464D" w:rsidP="00AE2688">
            <w:pPr>
              <w:rPr>
                <w:sz w:val="20"/>
                <w:szCs w:val="20"/>
              </w:rPr>
            </w:pPr>
            <w:r w:rsidRPr="00F37F4A">
              <w:rPr>
                <w:sz w:val="20"/>
                <w:szCs w:val="20"/>
              </w:rPr>
              <w:t>4: I have confidence in the organisation providing my care and support</w:t>
            </w:r>
          </w:p>
          <w:p w:rsidR="00E6464D" w:rsidRPr="00F37F4A" w:rsidRDefault="00E6464D" w:rsidP="00AE2688">
            <w:pPr>
              <w:rPr>
                <w:sz w:val="20"/>
                <w:szCs w:val="20"/>
              </w:rPr>
            </w:pPr>
            <w:r w:rsidRPr="00F37F4A">
              <w:rPr>
                <w:sz w:val="20"/>
                <w:szCs w:val="20"/>
              </w:rPr>
              <w:t>5: I experience a high quality environment if the organisation provides the premises</w:t>
            </w:r>
          </w:p>
          <w:p w:rsidR="00E6464D" w:rsidRPr="00F37F4A" w:rsidRDefault="00E6464D" w:rsidP="00AE2688">
            <w:pPr>
              <w:rPr>
                <w:sz w:val="20"/>
                <w:szCs w:val="20"/>
              </w:rPr>
            </w:pPr>
          </w:p>
          <w:p w:rsidR="00E6464D" w:rsidRPr="00F37F4A" w:rsidRDefault="00E6464D" w:rsidP="00E6464D">
            <w:pPr>
              <w:pStyle w:val="ListParagraph"/>
              <w:numPr>
                <w:ilvl w:val="0"/>
                <w:numId w:val="8"/>
              </w:numPr>
              <w:spacing w:after="0" w:line="240" w:lineRule="auto"/>
              <w:rPr>
                <w:sz w:val="20"/>
                <w:szCs w:val="20"/>
              </w:rPr>
            </w:pPr>
            <w:r w:rsidRPr="00F37F4A">
              <w:rPr>
                <w:sz w:val="20"/>
                <w:szCs w:val="20"/>
              </w:rPr>
              <w:t>Dignity and respect</w:t>
            </w:r>
          </w:p>
          <w:p w:rsidR="00E6464D" w:rsidRPr="00F37F4A" w:rsidRDefault="00E6464D" w:rsidP="00E6464D">
            <w:pPr>
              <w:pStyle w:val="ListParagraph"/>
              <w:numPr>
                <w:ilvl w:val="0"/>
                <w:numId w:val="8"/>
              </w:numPr>
              <w:spacing w:after="0" w:line="240" w:lineRule="auto"/>
              <w:rPr>
                <w:sz w:val="20"/>
                <w:szCs w:val="20"/>
              </w:rPr>
            </w:pPr>
            <w:r w:rsidRPr="00F37F4A">
              <w:rPr>
                <w:sz w:val="20"/>
                <w:szCs w:val="20"/>
              </w:rPr>
              <w:t>Compassion</w:t>
            </w:r>
          </w:p>
          <w:p w:rsidR="00E6464D" w:rsidRPr="00F37F4A" w:rsidRDefault="00E6464D" w:rsidP="00E6464D">
            <w:pPr>
              <w:pStyle w:val="ListParagraph"/>
              <w:numPr>
                <w:ilvl w:val="0"/>
                <w:numId w:val="8"/>
              </w:numPr>
              <w:spacing w:after="0" w:line="240" w:lineRule="auto"/>
              <w:rPr>
                <w:sz w:val="20"/>
                <w:szCs w:val="20"/>
              </w:rPr>
            </w:pPr>
            <w:r w:rsidRPr="00F37F4A">
              <w:rPr>
                <w:sz w:val="20"/>
                <w:szCs w:val="20"/>
              </w:rPr>
              <w:t>Be included</w:t>
            </w:r>
          </w:p>
          <w:p w:rsidR="00E6464D" w:rsidRPr="00F37F4A" w:rsidRDefault="00E6464D" w:rsidP="00E6464D">
            <w:pPr>
              <w:pStyle w:val="ListParagraph"/>
              <w:numPr>
                <w:ilvl w:val="0"/>
                <w:numId w:val="8"/>
              </w:numPr>
              <w:spacing w:after="0" w:line="240" w:lineRule="auto"/>
              <w:rPr>
                <w:sz w:val="20"/>
                <w:szCs w:val="20"/>
              </w:rPr>
            </w:pPr>
            <w:r w:rsidRPr="00F37F4A">
              <w:rPr>
                <w:sz w:val="20"/>
                <w:szCs w:val="20"/>
              </w:rPr>
              <w:t>Responsive care and support</w:t>
            </w:r>
          </w:p>
          <w:p w:rsidR="00E6464D" w:rsidRPr="00F37F4A" w:rsidRDefault="00E6464D" w:rsidP="00E6464D">
            <w:pPr>
              <w:pStyle w:val="ListParagraph"/>
              <w:numPr>
                <w:ilvl w:val="0"/>
                <w:numId w:val="8"/>
              </w:numPr>
              <w:spacing w:after="0" w:line="240" w:lineRule="auto"/>
              <w:rPr>
                <w:b/>
                <w:sz w:val="20"/>
                <w:szCs w:val="20"/>
              </w:rPr>
            </w:pPr>
            <w:r w:rsidRPr="00F37F4A">
              <w:rPr>
                <w:sz w:val="20"/>
                <w:szCs w:val="20"/>
              </w:rPr>
              <w:t>Wellbeing (including safety, preferences, achieving potential and taking risks)</w:t>
            </w:r>
          </w:p>
        </w:tc>
        <w:tc>
          <w:tcPr>
            <w:tcW w:w="2410" w:type="dxa"/>
            <w:tcBorders>
              <w:top w:val="single" w:sz="4" w:space="0" w:color="auto"/>
              <w:left w:val="single" w:sz="4" w:space="0" w:color="auto"/>
              <w:bottom w:val="single" w:sz="4" w:space="0" w:color="auto"/>
              <w:right w:val="single" w:sz="4" w:space="0" w:color="auto"/>
            </w:tcBorders>
          </w:tcPr>
          <w:p w:rsidR="00E6464D" w:rsidRPr="00F37F4A" w:rsidRDefault="00E6464D" w:rsidP="00AE2688">
            <w:pPr>
              <w:rPr>
                <w:b/>
                <w:sz w:val="20"/>
                <w:szCs w:val="20"/>
              </w:rPr>
            </w:pPr>
            <w:r w:rsidRPr="00F37F4A">
              <w:rPr>
                <w:b/>
                <w:sz w:val="20"/>
                <w:szCs w:val="20"/>
              </w:rPr>
              <w:t>Communities, care and support</w:t>
            </w:r>
          </w:p>
          <w:p w:rsidR="00E6464D" w:rsidRPr="00F37F4A" w:rsidRDefault="00E6464D" w:rsidP="00E6464D">
            <w:pPr>
              <w:pStyle w:val="ListParagraph"/>
              <w:numPr>
                <w:ilvl w:val="0"/>
                <w:numId w:val="12"/>
              </w:numPr>
              <w:spacing w:after="0" w:line="240" w:lineRule="auto"/>
              <w:rPr>
                <w:b/>
                <w:sz w:val="20"/>
                <w:szCs w:val="20"/>
              </w:rPr>
            </w:pPr>
            <w:r w:rsidRPr="00F37F4A">
              <w:rPr>
                <w:sz w:val="20"/>
                <w:szCs w:val="20"/>
              </w:rPr>
              <w:t>Change attitudes towards social care support</w:t>
            </w:r>
          </w:p>
          <w:p w:rsidR="00E6464D" w:rsidRPr="00F37F4A" w:rsidRDefault="00E6464D" w:rsidP="00E6464D">
            <w:pPr>
              <w:pStyle w:val="ListParagraph"/>
              <w:numPr>
                <w:ilvl w:val="0"/>
                <w:numId w:val="12"/>
              </w:numPr>
              <w:spacing w:after="0" w:line="240" w:lineRule="auto"/>
              <w:rPr>
                <w:b/>
                <w:sz w:val="20"/>
                <w:szCs w:val="20"/>
              </w:rPr>
            </w:pPr>
            <w:r w:rsidRPr="00F37F4A">
              <w:rPr>
                <w:sz w:val="20"/>
                <w:szCs w:val="20"/>
              </w:rPr>
              <w:t>Base on human rights</w:t>
            </w:r>
          </w:p>
          <w:p w:rsidR="00E6464D" w:rsidRPr="00F37F4A" w:rsidRDefault="00E6464D" w:rsidP="00AE2688">
            <w:pPr>
              <w:rPr>
                <w:b/>
                <w:sz w:val="20"/>
                <w:szCs w:val="20"/>
              </w:rPr>
            </w:pPr>
          </w:p>
          <w:p w:rsidR="00E6464D" w:rsidRPr="00F37F4A" w:rsidRDefault="00E6464D" w:rsidP="00AE2688">
            <w:pPr>
              <w:rPr>
                <w:b/>
                <w:sz w:val="20"/>
                <w:szCs w:val="20"/>
              </w:rPr>
            </w:pPr>
          </w:p>
        </w:tc>
      </w:tr>
      <w:tr w:rsidR="00E6464D" w:rsidRPr="00F37F4A" w:rsidTr="00E6464D">
        <w:trPr>
          <w:cantSplit/>
          <w:trHeight w:val="1134"/>
        </w:trPr>
        <w:tc>
          <w:tcPr>
            <w:tcW w:w="675" w:type="dxa"/>
            <w:vMerge w:val="restart"/>
            <w:tcBorders>
              <w:top w:val="single" w:sz="4" w:space="0" w:color="auto"/>
              <w:left w:val="single" w:sz="4" w:space="0" w:color="auto"/>
              <w:right w:val="single" w:sz="4" w:space="0" w:color="auto"/>
            </w:tcBorders>
            <w:shd w:val="clear" w:color="auto" w:fill="DBE5F1" w:themeFill="accent1" w:themeFillTint="33"/>
            <w:textDirection w:val="btLr"/>
          </w:tcPr>
          <w:p w:rsidR="00E6464D" w:rsidRPr="00F37F4A" w:rsidRDefault="00E6464D" w:rsidP="00AE2688">
            <w:pPr>
              <w:ind w:left="113" w:right="113"/>
              <w:jc w:val="center"/>
              <w:rPr>
                <w:b/>
                <w:sz w:val="20"/>
                <w:szCs w:val="20"/>
              </w:rPr>
            </w:pPr>
            <w:r w:rsidRPr="00F37F4A">
              <w:rPr>
                <w:b/>
                <w:sz w:val="20"/>
                <w:szCs w:val="20"/>
              </w:rPr>
              <w:lastRenderedPageBreak/>
              <w:t>Delivering Social Care</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E6464D" w:rsidRPr="00F37F4A" w:rsidRDefault="00E6464D" w:rsidP="00AE2688">
            <w:pPr>
              <w:ind w:left="113" w:right="113"/>
              <w:jc w:val="center"/>
              <w:rPr>
                <w:sz w:val="20"/>
                <w:szCs w:val="20"/>
              </w:rPr>
            </w:pPr>
            <w:r w:rsidRPr="00F37F4A">
              <w:rPr>
                <w:sz w:val="20"/>
                <w:szCs w:val="20"/>
              </w:rPr>
              <w:t>8. Role of social work</w:t>
            </w: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sz w:val="20"/>
                <w:szCs w:val="20"/>
              </w:rPr>
            </w:pPr>
            <w:r w:rsidRPr="00F37F4A">
              <w:rPr>
                <w:sz w:val="20"/>
                <w:szCs w:val="20"/>
              </w:rPr>
              <w:t xml:space="preserve">8.1 Social work need to be more visible and involved with </w:t>
            </w:r>
          </w:p>
          <w:p w:rsidR="00E6464D" w:rsidRPr="00F37F4A" w:rsidRDefault="00E6464D" w:rsidP="00AE2688">
            <w:pPr>
              <w:rPr>
                <w:sz w:val="20"/>
                <w:szCs w:val="20"/>
              </w:rPr>
            </w:pPr>
            <w:r w:rsidRPr="00F37F4A">
              <w:rPr>
                <w:sz w:val="20"/>
                <w:szCs w:val="20"/>
              </w:rPr>
              <w:t>offenders at each stage of their journey through the criminal justice system: from sentencing, time in prison, through to release.</w:t>
            </w:r>
          </w:p>
          <w:p w:rsidR="00E6464D" w:rsidRPr="00F37F4A" w:rsidRDefault="00E6464D" w:rsidP="00AE2688">
            <w:pPr>
              <w:rPr>
                <w:sz w:val="20"/>
                <w:szCs w:val="20"/>
              </w:rPr>
            </w:pPr>
          </w:p>
          <w:p w:rsidR="00E6464D" w:rsidRPr="00F37F4A" w:rsidRDefault="00E6464D" w:rsidP="00AE2688">
            <w:pPr>
              <w:rPr>
                <w:sz w:val="20"/>
                <w:szCs w:val="20"/>
              </w:rPr>
            </w:pPr>
            <w:r w:rsidRPr="00F37F4A">
              <w:rPr>
                <w:sz w:val="20"/>
                <w:szCs w:val="20"/>
              </w:rPr>
              <w:t>8.2 The commitment of social work to prevention and early intervention work with people in prison should be enhanced.</w:t>
            </w:r>
          </w:p>
          <w:p w:rsidR="00E6464D" w:rsidRPr="00F37F4A" w:rsidRDefault="00E6464D" w:rsidP="00AE2688">
            <w:pPr>
              <w:rPr>
                <w:sz w:val="20"/>
                <w:szCs w:val="20"/>
              </w:rPr>
            </w:pPr>
            <w:r w:rsidRPr="00F37F4A">
              <w:rPr>
                <w:sz w:val="20"/>
                <w:szCs w:val="20"/>
              </w:rPr>
              <w:t xml:space="preserve"> </w:t>
            </w:r>
          </w:p>
          <w:p w:rsidR="00E6464D" w:rsidRPr="00F37F4A" w:rsidRDefault="00E6464D" w:rsidP="00AE2688">
            <w:pPr>
              <w:rPr>
                <w:sz w:val="20"/>
                <w:szCs w:val="20"/>
              </w:rPr>
            </w:pPr>
            <w:r w:rsidRPr="00F37F4A">
              <w:rPr>
                <w:sz w:val="20"/>
                <w:szCs w:val="20"/>
              </w:rPr>
              <w:t>8.3 Local authority responsibility for people who are temporarily living within their jurisdiction, should be re-examined.</w:t>
            </w:r>
          </w:p>
        </w:tc>
        <w:tc>
          <w:tcPr>
            <w:tcW w:w="27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sz w:val="20"/>
                <w:szCs w:val="20"/>
              </w:rPr>
            </w:pPr>
            <w:r w:rsidRPr="00F37F4A">
              <w:rPr>
                <w:sz w:val="20"/>
                <w:szCs w:val="20"/>
              </w:rPr>
              <w:t>5 Health and social care services contribute to reducing health inequalities.</w:t>
            </w:r>
          </w:p>
        </w:tc>
        <w:tc>
          <w:tcPr>
            <w:tcW w:w="41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sz w:val="20"/>
                <w:szCs w:val="20"/>
              </w:rPr>
            </w:pPr>
            <w:r w:rsidRPr="00F37F4A">
              <w:rPr>
                <w:sz w:val="20"/>
                <w:szCs w:val="20"/>
              </w:rPr>
              <w:t>1: I experience high quality care and support that is right for me</w:t>
            </w:r>
          </w:p>
          <w:p w:rsidR="00E6464D" w:rsidRPr="00F37F4A" w:rsidRDefault="00E6464D" w:rsidP="00AE2688">
            <w:pPr>
              <w:rPr>
                <w:sz w:val="20"/>
                <w:szCs w:val="20"/>
              </w:rPr>
            </w:pPr>
            <w:r w:rsidRPr="00F37F4A">
              <w:rPr>
                <w:sz w:val="20"/>
                <w:szCs w:val="20"/>
              </w:rPr>
              <w:t>4: I have confidence in the organisation providing my care and support</w:t>
            </w:r>
          </w:p>
          <w:p w:rsidR="00E6464D" w:rsidRPr="00F37F4A" w:rsidRDefault="00E6464D" w:rsidP="00AE2688">
            <w:pPr>
              <w:rPr>
                <w:sz w:val="20"/>
                <w:szCs w:val="20"/>
              </w:rPr>
            </w:pPr>
          </w:p>
          <w:p w:rsidR="00E6464D" w:rsidRPr="00F37F4A" w:rsidRDefault="00E6464D" w:rsidP="00AE2688">
            <w:pPr>
              <w:rPr>
                <w:b/>
                <w:sz w:val="20"/>
                <w:szCs w:val="20"/>
              </w:rPr>
            </w:pPr>
            <w:r w:rsidRPr="00F37F4A">
              <w:rPr>
                <w:sz w:val="20"/>
                <w:szCs w:val="20"/>
              </w:rPr>
              <w:t>Wellbeing (including safety, preferences, achieving potential and taking risks)</w:t>
            </w: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b/>
                <w:sz w:val="20"/>
                <w:szCs w:val="20"/>
              </w:rPr>
            </w:pPr>
            <w:r w:rsidRPr="00F37F4A">
              <w:rPr>
                <w:b/>
                <w:sz w:val="20"/>
                <w:szCs w:val="20"/>
              </w:rPr>
              <w:t xml:space="preserve">Workforce conditions and skills </w:t>
            </w:r>
          </w:p>
          <w:p w:rsidR="00E6464D" w:rsidRPr="00F37F4A" w:rsidRDefault="00E6464D" w:rsidP="00E6464D">
            <w:pPr>
              <w:pStyle w:val="ListParagraph"/>
              <w:numPr>
                <w:ilvl w:val="0"/>
                <w:numId w:val="5"/>
              </w:numPr>
              <w:spacing w:after="0" w:line="240" w:lineRule="auto"/>
              <w:rPr>
                <w:sz w:val="20"/>
                <w:szCs w:val="20"/>
              </w:rPr>
            </w:pPr>
            <w:r w:rsidRPr="00F37F4A">
              <w:rPr>
                <w:sz w:val="20"/>
                <w:szCs w:val="20"/>
              </w:rPr>
              <w:t xml:space="preserve">Value the workforce </w:t>
            </w:r>
          </w:p>
          <w:p w:rsidR="00E6464D" w:rsidRPr="00F37F4A" w:rsidRDefault="00E6464D" w:rsidP="00AE2688">
            <w:pPr>
              <w:rPr>
                <w:b/>
                <w:sz w:val="20"/>
                <w:szCs w:val="20"/>
              </w:rPr>
            </w:pPr>
          </w:p>
          <w:p w:rsidR="00E6464D" w:rsidRPr="00F37F4A" w:rsidRDefault="00E6464D" w:rsidP="00AE2688">
            <w:pPr>
              <w:rPr>
                <w:b/>
                <w:sz w:val="20"/>
                <w:szCs w:val="20"/>
              </w:rPr>
            </w:pPr>
            <w:r w:rsidRPr="00F37F4A">
              <w:rPr>
                <w:b/>
                <w:sz w:val="20"/>
                <w:szCs w:val="20"/>
              </w:rPr>
              <w:t>Consistent experience and expectations</w:t>
            </w:r>
          </w:p>
          <w:p w:rsidR="00E6464D" w:rsidRPr="00F37F4A" w:rsidRDefault="00E6464D" w:rsidP="00AE2688">
            <w:pPr>
              <w:rPr>
                <w:b/>
                <w:sz w:val="20"/>
                <w:szCs w:val="20"/>
              </w:rPr>
            </w:pPr>
            <w:r w:rsidRPr="00F37F4A">
              <w:rPr>
                <w:b/>
                <w:sz w:val="20"/>
                <w:szCs w:val="20"/>
              </w:rPr>
              <w:t>Models of care and support</w:t>
            </w:r>
          </w:p>
          <w:p w:rsidR="00E6464D" w:rsidRPr="00F37F4A" w:rsidRDefault="00E6464D" w:rsidP="00E6464D">
            <w:pPr>
              <w:pStyle w:val="ListParagraph"/>
              <w:numPr>
                <w:ilvl w:val="0"/>
                <w:numId w:val="9"/>
              </w:numPr>
              <w:spacing w:after="0" w:line="240" w:lineRule="auto"/>
              <w:rPr>
                <w:sz w:val="20"/>
                <w:szCs w:val="20"/>
              </w:rPr>
            </w:pPr>
            <w:r w:rsidRPr="00F37F4A">
              <w:rPr>
                <w:sz w:val="20"/>
                <w:szCs w:val="20"/>
              </w:rPr>
              <w:t>Support that fits round a person</w:t>
            </w:r>
          </w:p>
          <w:p w:rsidR="00E6464D" w:rsidRPr="00F37F4A" w:rsidRDefault="00E6464D" w:rsidP="00E6464D">
            <w:pPr>
              <w:pStyle w:val="ListParagraph"/>
              <w:numPr>
                <w:ilvl w:val="0"/>
                <w:numId w:val="9"/>
              </w:numPr>
              <w:spacing w:after="0" w:line="240" w:lineRule="auto"/>
              <w:rPr>
                <w:sz w:val="20"/>
                <w:szCs w:val="20"/>
              </w:rPr>
            </w:pPr>
            <w:r w:rsidRPr="00F37F4A">
              <w:rPr>
                <w:sz w:val="20"/>
                <w:szCs w:val="20"/>
              </w:rPr>
              <w:t>Equity of experience and expectations across Scotland</w:t>
            </w:r>
          </w:p>
          <w:p w:rsidR="00E6464D" w:rsidRPr="00F37F4A" w:rsidRDefault="00E6464D" w:rsidP="00AE2688">
            <w:pPr>
              <w:pStyle w:val="ListParagraph"/>
              <w:spacing w:after="0" w:line="240" w:lineRule="auto"/>
              <w:ind w:left="360"/>
              <w:rPr>
                <w:sz w:val="20"/>
                <w:szCs w:val="20"/>
              </w:rPr>
            </w:pPr>
            <w:r w:rsidRPr="00F37F4A">
              <w:rPr>
                <w:sz w:val="20"/>
                <w:szCs w:val="20"/>
              </w:rPr>
              <w:t xml:space="preserve"> </w:t>
            </w:r>
          </w:p>
          <w:p w:rsidR="00E6464D" w:rsidRPr="00F37F4A" w:rsidRDefault="00E6464D" w:rsidP="00AE2688">
            <w:pPr>
              <w:rPr>
                <w:b/>
                <w:sz w:val="20"/>
                <w:szCs w:val="20"/>
              </w:rPr>
            </w:pPr>
            <w:r w:rsidRPr="00F37F4A">
              <w:rPr>
                <w:b/>
                <w:sz w:val="20"/>
                <w:szCs w:val="20"/>
              </w:rPr>
              <w:t>The purpose and value of social care support and self-directed approaches</w:t>
            </w:r>
          </w:p>
          <w:p w:rsidR="00E6464D" w:rsidRPr="00F37F4A" w:rsidRDefault="00E6464D" w:rsidP="00E6464D">
            <w:pPr>
              <w:pStyle w:val="ListParagraph"/>
              <w:numPr>
                <w:ilvl w:val="0"/>
                <w:numId w:val="10"/>
              </w:numPr>
              <w:spacing w:after="0" w:line="240" w:lineRule="auto"/>
              <w:rPr>
                <w:sz w:val="20"/>
                <w:szCs w:val="20"/>
              </w:rPr>
            </w:pPr>
            <w:r w:rsidRPr="00F37F4A">
              <w:rPr>
                <w:sz w:val="20"/>
                <w:szCs w:val="20"/>
              </w:rPr>
              <w:t>Based on human rights</w:t>
            </w:r>
          </w:p>
          <w:p w:rsidR="00E6464D" w:rsidRPr="00F37F4A" w:rsidRDefault="00E6464D" w:rsidP="00AE2688">
            <w:pPr>
              <w:rPr>
                <w:b/>
                <w:sz w:val="20"/>
                <w:szCs w:val="20"/>
              </w:rPr>
            </w:pPr>
            <w:r w:rsidRPr="00F37F4A">
              <w:rPr>
                <w:sz w:val="20"/>
                <w:szCs w:val="20"/>
              </w:rPr>
              <w:t>Shared agreement on the purpose of social care support</w:t>
            </w:r>
          </w:p>
        </w:tc>
      </w:tr>
      <w:tr w:rsidR="00E6464D" w:rsidRPr="00F37F4A" w:rsidTr="00E6464D">
        <w:trPr>
          <w:cantSplit/>
          <w:trHeight w:val="1134"/>
        </w:trPr>
        <w:tc>
          <w:tcPr>
            <w:tcW w:w="675" w:type="dxa"/>
            <w:vMerge/>
            <w:tcBorders>
              <w:left w:val="single" w:sz="4" w:space="0" w:color="auto"/>
              <w:right w:val="single" w:sz="4" w:space="0" w:color="auto"/>
            </w:tcBorders>
            <w:shd w:val="clear" w:color="auto" w:fill="DBE5F1" w:themeFill="accent1" w:themeFillTint="33"/>
            <w:textDirection w:val="btLr"/>
          </w:tcPr>
          <w:p w:rsidR="00E6464D" w:rsidRPr="00F37F4A" w:rsidRDefault="00E6464D" w:rsidP="00AE2688">
            <w:pPr>
              <w:ind w:left="113" w:right="113"/>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E6464D" w:rsidRPr="00F37F4A" w:rsidRDefault="00E6464D" w:rsidP="00AE2688">
            <w:pPr>
              <w:ind w:left="113" w:right="113"/>
              <w:jc w:val="center"/>
              <w:rPr>
                <w:sz w:val="20"/>
                <w:szCs w:val="20"/>
              </w:rPr>
            </w:pPr>
            <w:r w:rsidRPr="00F37F4A">
              <w:rPr>
                <w:sz w:val="20"/>
                <w:szCs w:val="20"/>
              </w:rPr>
              <w:t>9. Integrated working</w:t>
            </w: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sz w:val="20"/>
                <w:szCs w:val="20"/>
              </w:rPr>
            </w:pPr>
            <w:r w:rsidRPr="00F37F4A">
              <w:rPr>
                <w:sz w:val="20"/>
                <w:szCs w:val="20"/>
              </w:rPr>
              <w:t xml:space="preserve">9.1 The multi-disciplinary team, its role and composition should be key to the delivery of integrated health and social care in prisons.  </w:t>
            </w:r>
          </w:p>
          <w:p w:rsidR="00E6464D" w:rsidRPr="00F37F4A" w:rsidRDefault="00E6464D" w:rsidP="00AE2688">
            <w:pPr>
              <w:rPr>
                <w:sz w:val="20"/>
                <w:szCs w:val="20"/>
              </w:rPr>
            </w:pPr>
          </w:p>
          <w:p w:rsidR="00E6464D" w:rsidRPr="00F37F4A" w:rsidRDefault="00E6464D" w:rsidP="00AE2688">
            <w:pPr>
              <w:rPr>
                <w:sz w:val="20"/>
                <w:szCs w:val="20"/>
              </w:rPr>
            </w:pPr>
            <w:r w:rsidRPr="00F37F4A">
              <w:rPr>
                <w:sz w:val="20"/>
                <w:szCs w:val="20"/>
              </w:rPr>
              <w:t xml:space="preserve">9.2 We recommend that social work play a lead role in </w:t>
            </w:r>
          </w:p>
          <w:p w:rsidR="00E6464D" w:rsidRPr="00F37F4A" w:rsidRDefault="00E6464D" w:rsidP="00AE2688">
            <w:pPr>
              <w:rPr>
                <w:sz w:val="20"/>
                <w:szCs w:val="20"/>
              </w:rPr>
            </w:pPr>
            <w:r w:rsidRPr="00F37F4A">
              <w:rPr>
                <w:sz w:val="20"/>
                <w:szCs w:val="20"/>
              </w:rPr>
              <w:t xml:space="preserve">coordinating and assessing social care in prisons and that teams have a diversity of professionals involved, including medical or nursing staff, occupational therapists, mental health staff, rehabilitation workers and others. </w:t>
            </w:r>
          </w:p>
          <w:p w:rsidR="00E6464D" w:rsidRPr="00F37F4A" w:rsidRDefault="00E6464D" w:rsidP="00AE2688">
            <w:pPr>
              <w:rPr>
                <w:sz w:val="20"/>
                <w:szCs w:val="20"/>
              </w:rPr>
            </w:pPr>
          </w:p>
          <w:p w:rsidR="00E6464D" w:rsidRPr="00F37F4A" w:rsidRDefault="00E6464D" w:rsidP="00AE2688">
            <w:pPr>
              <w:rPr>
                <w:sz w:val="20"/>
                <w:szCs w:val="20"/>
              </w:rPr>
            </w:pPr>
            <w:r w:rsidRPr="00F37F4A">
              <w:rPr>
                <w:sz w:val="20"/>
                <w:szCs w:val="20"/>
              </w:rPr>
              <w:t xml:space="preserve">9.3 The role of the prison officer is pivotal in ensuring people in prison are able to access health and social care.  </w:t>
            </w:r>
          </w:p>
        </w:tc>
        <w:tc>
          <w:tcPr>
            <w:tcW w:w="27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sz w:val="20"/>
                <w:szCs w:val="20"/>
              </w:rPr>
            </w:pPr>
            <w:r w:rsidRPr="00F37F4A">
              <w:rPr>
                <w:sz w:val="20"/>
                <w:szCs w:val="20"/>
              </w:rPr>
              <w:t xml:space="preserve">8 People who work in health and social care services feel engaged with the work they do and are supported to continuously improve the information, support, care and treatment they provide. </w:t>
            </w:r>
          </w:p>
          <w:p w:rsidR="00E6464D" w:rsidRPr="00F37F4A" w:rsidRDefault="00E6464D" w:rsidP="00AE2688">
            <w:pPr>
              <w:rPr>
                <w:sz w:val="20"/>
                <w:szCs w:val="20"/>
              </w:rPr>
            </w:pPr>
            <w:r w:rsidRPr="00F37F4A">
              <w:rPr>
                <w:sz w:val="20"/>
                <w:szCs w:val="20"/>
              </w:rPr>
              <w:t>9 Resources are used effectively and efficiently in the provision of health and social care services.</w:t>
            </w:r>
          </w:p>
        </w:tc>
        <w:tc>
          <w:tcPr>
            <w:tcW w:w="41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sz w:val="20"/>
                <w:szCs w:val="20"/>
              </w:rPr>
            </w:pPr>
            <w:r w:rsidRPr="00F37F4A">
              <w:rPr>
                <w:sz w:val="20"/>
                <w:szCs w:val="20"/>
              </w:rPr>
              <w:t>3: I have confidence in the people who support and care for me</w:t>
            </w:r>
          </w:p>
          <w:p w:rsidR="00E6464D" w:rsidRPr="00F37F4A" w:rsidRDefault="00E6464D" w:rsidP="00AE2688">
            <w:pPr>
              <w:rPr>
                <w:sz w:val="20"/>
                <w:szCs w:val="20"/>
              </w:rPr>
            </w:pPr>
          </w:p>
          <w:p w:rsidR="00E6464D" w:rsidRPr="00F37F4A" w:rsidRDefault="00E6464D" w:rsidP="00AE2688">
            <w:pPr>
              <w:rPr>
                <w:sz w:val="20"/>
                <w:szCs w:val="20"/>
              </w:rPr>
            </w:pPr>
            <w:r w:rsidRPr="00F37F4A">
              <w:rPr>
                <w:sz w:val="20"/>
                <w:szCs w:val="20"/>
              </w:rPr>
              <w:t>Responsive care and support</w:t>
            </w:r>
          </w:p>
          <w:p w:rsidR="00E6464D" w:rsidRPr="00F37F4A" w:rsidRDefault="00E6464D" w:rsidP="00AE2688">
            <w:pPr>
              <w:rPr>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b/>
                <w:sz w:val="20"/>
                <w:szCs w:val="20"/>
              </w:rPr>
            </w:pPr>
            <w:r w:rsidRPr="00F37F4A">
              <w:rPr>
                <w:b/>
                <w:sz w:val="20"/>
                <w:szCs w:val="20"/>
              </w:rPr>
              <w:t xml:space="preserve">Workforce conditions and skills </w:t>
            </w:r>
          </w:p>
          <w:p w:rsidR="00E6464D" w:rsidRPr="00F37F4A" w:rsidRDefault="00E6464D" w:rsidP="00E6464D">
            <w:pPr>
              <w:pStyle w:val="ListParagraph"/>
              <w:numPr>
                <w:ilvl w:val="0"/>
                <w:numId w:val="5"/>
              </w:numPr>
              <w:spacing w:after="0" w:line="240" w:lineRule="auto"/>
              <w:rPr>
                <w:sz w:val="20"/>
                <w:szCs w:val="20"/>
              </w:rPr>
            </w:pPr>
            <w:r w:rsidRPr="00F37F4A">
              <w:rPr>
                <w:sz w:val="20"/>
                <w:szCs w:val="20"/>
              </w:rPr>
              <w:t xml:space="preserve">Value the workforce </w:t>
            </w:r>
          </w:p>
          <w:p w:rsidR="00E6464D" w:rsidRPr="00F37F4A" w:rsidRDefault="00E6464D" w:rsidP="00AE2688">
            <w:pPr>
              <w:rPr>
                <w:b/>
                <w:sz w:val="20"/>
                <w:szCs w:val="20"/>
              </w:rPr>
            </w:pPr>
          </w:p>
        </w:tc>
      </w:tr>
      <w:tr w:rsidR="00E6464D" w:rsidRPr="00F37F4A" w:rsidTr="00E6464D">
        <w:trPr>
          <w:cantSplit/>
          <w:trHeight w:val="1134"/>
        </w:trPr>
        <w:tc>
          <w:tcPr>
            <w:tcW w:w="675" w:type="dxa"/>
            <w:vMerge/>
            <w:tcBorders>
              <w:left w:val="single" w:sz="4" w:space="0" w:color="auto"/>
              <w:right w:val="single" w:sz="4" w:space="0" w:color="auto"/>
            </w:tcBorders>
            <w:shd w:val="clear" w:color="auto" w:fill="DBE5F1" w:themeFill="accent1" w:themeFillTint="33"/>
            <w:textDirection w:val="btLr"/>
          </w:tcPr>
          <w:p w:rsidR="00E6464D" w:rsidRPr="00F37F4A" w:rsidRDefault="00E6464D" w:rsidP="00AE2688">
            <w:pPr>
              <w:ind w:left="113" w:right="113"/>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E6464D" w:rsidRPr="00F37F4A" w:rsidRDefault="00E6464D" w:rsidP="00AE2688">
            <w:pPr>
              <w:ind w:left="113" w:right="113"/>
              <w:jc w:val="center"/>
              <w:rPr>
                <w:sz w:val="20"/>
                <w:szCs w:val="20"/>
              </w:rPr>
            </w:pPr>
            <w:r w:rsidRPr="00F37F4A">
              <w:rPr>
                <w:sz w:val="20"/>
                <w:szCs w:val="20"/>
              </w:rPr>
              <w:t>10. Outcomes approach</w:t>
            </w: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sz w:val="20"/>
                <w:szCs w:val="20"/>
              </w:rPr>
            </w:pPr>
            <w:r w:rsidRPr="00F37F4A">
              <w:rPr>
                <w:sz w:val="20"/>
                <w:szCs w:val="20"/>
              </w:rPr>
              <w:t xml:space="preserve">10.1 Embed person-centred and outcomes-based approaches in prisons and explore issues around power dynamics and ‘learned helplessness’. </w:t>
            </w:r>
          </w:p>
          <w:p w:rsidR="00E6464D" w:rsidRPr="00F37F4A" w:rsidRDefault="00E6464D" w:rsidP="00AE2688">
            <w:pPr>
              <w:rPr>
                <w:sz w:val="20"/>
                <w:szCs w:val="20"/>
              </w:rPr>
            </w:pPr>
          </w:p>
          <w:p w:rsidR="00E6464D" w:rsidRPr="00F37F4A" w:rsidRDefault="00E6464D" w:rsidP="00AE2688">
            <w:pPr>
              <w:rPr>
                <w:sz w:val="20"/>
                <w:szCs w:val="20"/>
              </w:rPr>
            </w:pPr>
            <w:r w:rsidRPr="00F37F4A">
              <w:rPr>
                <w:sz w:val="20"/>
                <w:szCs w:val="20"/>
              </w:rPr>
              <w:t>10.2 Identify ways of empowering prisoners to have personal agency and a voice over issues impacting on them at an individual level, over areas of prison life and supporting contact with family and friends outside of prison.</w:t>
            </w:r>
          </w:p>
        </w:tc>
        <w:tc>
          <w:tcPr>
            <w:tcW w:w="27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sz w:val="20"/>
                <w:szCs w:val="20"/>
              </w:rPr>
            </w:pPr>
            <w:r w:rsidRPr="00F37F4A">
              <w:rPr>
                <w:sz w:val="20"/>
                <w:szCs w:val="20"/>
              </w:rPr>
              <w:t>1 People are able to look after and improve their</w:t>
            </w:r>
            <w:r w:rsidR="00BC3C64">
              <w:rPr>
                <w:sz w:val="20"/>
                <w:szCs w:val="20"/>
              </w:rPr>
              <w:t xml:space="preserve"> </w:t>
            </w:r>
            <w:r w:rsidRPr="00F37F4A">
              <w:rPr>
                <w:sz w:val="20"/>
                <w:szCs w:val="20"/>
              </w:rPr>
              <w:t xml:space="preserve">own health and wellbeing and live in good health for longer. </w:t>
            </w:r>
          </w:p>
          <w:p w:rsidR="00E6464D" w:rsidRPr="00F37F4A" w:rsidRDefault="00E6464D" w:rsidP="00AE2688">
            <w:pPr>
              <w:rPr>
                <w:sz w:val="20"/>
                <w:szCs w:val="20"/>
              </w:rPr>
            </w:pPr>
          </w:p>
        </w:tc>
        <w:tc>
          <w:tcPr>
            <w:tcW w:w="41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sz w:val="20"/>
                <w:szCs w:val="20"/>
              </w:rPr>
            </w:pPr>
            <w:r w:rsidRPr="00F37F4A">
              <w:rPr>
                <w:sz w:val="20"/>
                <w:szCs w:val="20"/>
              </w:rPr>
              <w:t>2: I am fully involved in all decisions about my care and support</w:t>
            </w:r>
          </w:p>
          <w:p w:rsidR="00E6464D" w:rsidRPr="00F37F4A" w:rsidRDefault="00E6464D" w:rsidP="00AE2688">
            <w:pPr>
              <w:rPr>
                <w:sz w:val="20"/>
                <w:szCs w:val="20"/>
              </w:rPr>
            </w:pPr>
          </w:p>
          <w:p w:rsidR="00E6464D" w:rsidRPr="00F37F4A" w:rsidRDefault="00E6464D" w:rsidP="00AE2688">
            <w:pPr>
              <w:rPr>
                <w:sz w:val="20"/>
                <w:szCs w:val="20"/>
              </w:rPr>
            </w:pPr>
            <w:r w:rsidRPr="00F37F4A">
              <w:rPr>
                <w:sz w:val="20"/>
                <w:szCs w:val="20"/>
              </w:rPr>
              <w:t>Dignity and respect</w:t>
            </w:r>
          </w:p>
          <w:p w:rsidR="00E6464D" w:rsidRPr="00F37F4A" w:rsidRDefault="00E6464D" w:rsidP="00AE2688">
            <w:pPr>
              <w:rPr>
                <w:sz w:val="20"/>
                <w:szCs w:val="20"/>
              </w:rPr>
            </w:pPr>
            <w:r w:rsidRPr="00F37F4A">
              <w:rPr>
                <w:sz w:val="20"/>
                <w:szCs w:val="20"/>
              </w:rPr>
              <w:t>Be included</w:t>
            </w:r>
          </w:p>
          <w:p w:rsidR="00E6464D" w:rsidRPr="00F37F4A" w:rsidRDefault="00E6464D" w:rsidP="00AE2688">
            <w:pPr>
              <w:rPr>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b/>
                <w:sz w:val="20"/>
                <w:szCs w:val="20"/>
              </w:rPr>
            </w:pPr>
            <w:r w:rsidRPr="00F37F4A">
              <w:rPr>
                <w:b/>
                <w:sz w:val="20"/>
                <w:szCs w:val="20"/>
              </w:rPr>
              <w:t>The purpose and value of social care support and self-directed approaches</w:t>
            </w:r>
          </w:p>
          <w:p w:rsidR="00E6464D" w:rsidRPr="00F37F4A" w:rsidRDefault="00E6464D" w:rsidP="00AE2688">
            <w:pPr>
              <w:rPr>
                <w:sz w:val="20"/>
                <w:szCs w:val="20"/>
              </w:rPr>
            </w:pPr>
          </w:p>
          <w:p w:rsidR="00E6464D" w:rsidRPr="00F37F4A" w:rsidRDefault="00E6464D" w:rsidP="00E6464D">
            <w:pPr>
              <w:pStyle w:val="ListParagraph"/>
              <w:numPr>
                <w:ilvl w:val="0"/>
                <w:numId w:val="10"/>
              </w:numPr>
              <w:spacing w:after="0" w:line="240" w:lineRule="auto"/>
              <w:rPr>
                <w:sz w:val="20"/>
                <w:szCs w:val="20"/>
              </w:rPr>
            </w:pPr>
            <w:r w:rsidRPr="00F37F4A">
              <w:rPr>
                <w:sz w:val="20"/>
                <w:szCs w:val="20"/>
              </w:rPr>
              <w:t>Based on human rights</w:t>
            </w:r>
          </w:p>
          <w:p w:rsidR="00E6464D" w:rsidRPr="00F37F4A" w:rsidRDefault="00E6464D" w:rsidP="00E6464D">
            <w:pPr>
              <w:pStyle w:val="ListParagraph"/>
              <w:numPr>
                <w:ilvl w:val="0"/>
                <w:numId w:val="10"/>
              </w:numPr>
              <w:spacing w:after="0" w:line="240" w:lineRule="auto"/>
              <w:rPr>
                <w:sz w:val="20"/>
                <w:szCs w:val="20"/>
              </w:rPr>
            </w:pPr>
            <w:r w:rsidRPr="00F37F4A">
              <w:rPr>
                <w:sz w:val="20"/>
                <w:szCs w:val="20"/>
              </w:rPr>
              <w:t>Shared agreement on the purpose of social care support</w:t>
            </w:r>
          </w:p>
          <w:p w:rsidR="00E6464D" w:rsidRPr="00F37F4A" w:rsidRDefault="00E6464D" w:rsidP="00E6464D">
            <w:pPr>
              <w:pStyle w:val="ListParagraph"/>
              <w:numPr>
                <w:ilvl w:val="0"/>
                <w:numId w:val="10"/>
              </w:numPr>
              <w:spacing w:after="0" w:line="240" w:lineRule="auto"/>
              <w:rPr>
                <w:b/>
                <w:sz w:val="20"/>
                <w:szCs w:val="20"/>
              </w:rPr>
            </w:pPr>
            <w:r w:rsidRPr="00F37F4A">
              <w:rPr>
                <w:sz w:val="20"/>
                <w:szCs w:val="20"/>
              </w:rPr>
              <w:t>Co-produce with people who use social care support and unpaid carers</w:t>
            </w:r>
          </w:p>
        </w:tc>
      </w:tr>
      <w:tr w:rsidR="00E6464D" w:rsidRPr="00F37F4A" w:rsidTr="00E6464D">
        <w:trPr>
          <w:cantSplit/>
          <w:trHeight w:val="1134"/>
        </w:trPr>
        <w:tc>
          <w:tcPr>
            <w:tcW w:w="675" w:type="dxa"/>
            <w:vMerge/>
            <w:tcBorders>
              <w:left w:val="single" w:sz="4" w:space="0" w:color="auto"/>
              <w:right w:val="single" w:sz="4" w:space="0" w:color="auto"/>
            </w:tcBorders>
            <w:shd w:val="clear" w:color="auto" w:fill="DBE5F1" w:themeFill="accent1" w:themeFillTint="33"/>
            <w:textDirection w:val="btLr"/>
          </w:tcPr>
          <w:p w:rsidR="00E6464D" w:rsidRPr="00F37F4A" w:rsidRDefault="00E6464D" w:rsidP="00AE2688">
            <w:pPr>
              <w:ind w:left="113" w:right="113"/>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E6464D" w:rsidRPr="00F37F4A" w:rsidRDefault="00E6464D" w:rsidP="00AE2688">
            <w:pPr>
              <w:ind w:left="113" w:right="113"/>
              <w:jc w:val="center"/>
              <w:rPr>
                <w:sz w:val="20"/>
                <w:szCs w:val="20"/>
              </w:rPr>
            </w:pPr>
            <w:r w:rsidRPr="00F37F4A">
              <w:rPr>
                <w:sz w:val="20"/>
                <w:szCs w:val="20"/>
              </w:rPr>
              <w:t>11. Holistic assessment</w:t>
            </w: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sz w:val="20"/>
                <w:szCs w:val="20"/>
              </w:rPr>
            </w:pPr>
            <w:r w:rsidRPr="00F37F4A">
              <w:rPr>
                <w:sz w:val="20"/>
                <w:szCs w:val="20"/>
              </w:rPr>
              <w:t xml:space="preserve">11.1 The means by which people in prison identify their needs and desired outcomes should be through a holistic and multi-disciplinary assessment process.  </w:t>
            </w:r>
          </w:p>
          <w:p w:rsidR="00E6464D" w:rsidRPr="00F37F4A" w:rsidRDefault="00E6464D" w:rsidP="00AE2688">
            <w:pPr>
              <w:rPr>
                <w:sz w:val="20"/>
                <w:szCs w:val="20"/>
              </w:rPr>
            </w:pPr>
          </w:p>
          <w:p w:rsidR="00E6464D" w:rsidRPr="00F37F4A" w:rsidRDefault="00E6464D" w:rsidP="00AE2688">
            <w:pPr>
              <w:rPr>
                <w:sz w:val="20"/>
                <w:szCs w:val="20"/>
              </w:rPr>
            </w:pPr>
            <w:r w:rsidRPr="00F37F4A">
              <w:rPr>
                <w:sz w:val="20"/>
                <w:szCs w:val="20"/>
              </w:rPr>
              <w:t xml:space="preserve">11.2 Assessment timing, nature, tools and referral pathways should be considered and developed. </w:t>
            </w:r>
          </w:p>
          <w:p w:rsidR="00E6464D" w:rsidRPr="00F37F4A" w:rsidRDefault="00E6464D" w:rsidP="00AE2688">
            <w:pPr>
              <w:rPr>
                <w:sz w:val="20"/>
                <w:szCs w:val="20"/>
              </w:rPr>
            </w:pPr>
          </w:p>
          <w:p w:rsidR="00E6464D" w:rsidRPr="00F37F4A" w:rsidRDefault="00E6464D" w:rsidP="00AE2688">
            <w:pPr>
              <w:rPr>
                <w:sz w:val="20"/>
                <w:szCs w:val="20"/>
              </w:rPr>
            </w:pPr>
            <w:r w:rsidRPr="00F37F4A">
              <w:rPr>
                <w:sz w:val="20"/>
                <w:szCs w:val="20"/>
              </w:rPr>
              <w:t xml:space="preserve">11.3 People in prison need to be able to self-refer for health and social care in a way that will promote outcomes and address inequalities arising through ill-health or disability. </w:t>
            </w:r>
          </w:p>
          <w:p w:rsidR="00E6464D" w:rsidRPr="00F37F4A" w:rsidRDefault="00E6464D" w:rsidP="00AE2688">
            <w:pPr>
              <w:rPr>
                <w:sz w:val="20"/>
                <w:szCs w:val="20"/>
              </w:rPr>
            </w:pPr>
            <w:r w:rsidRPr="00F37F4A">
              <w:rPr>
                <w:sz w:val="20"/>
                <w:szCs w:val="20"/>
              </w:rPr>
              <w:t xml:space="preserve"> </w:t>
            </w:r>
          </w:p>
          <w:p w:rsidR="00E6464D" w:rsidRPr="00F37F4A" w:rsidRDefault="00E6464D" w:rsidP="00AE2688">
            <w:pPr>
              <w:rPr>
                <w:sz w:val="20"/>
                <w:szCs w:val="20"/>
              </w:rPr>
            </w:pPr>
            <w:r w:rsidRPr="00F37F4A">
              <w:rPr>
                <w:sz w:val="20"/>
                <w:szCs w:val="20"/>
              </w:rPr>
              <w:t xml:space="preserve">11.4 The concept of managing risk in the context of prisoners who are vulnerable in prison and potentially on their return to the community needs to be incorporated into assessment.  </w:t>
            </w:r>
          </w:p>
          <w:p w:rsidR="00E6464D" w:rsidRPr="00F37F4A" w:rsidRDefault="00E6464D" w:rsidP="00AE2688">
            <w:pPr>
              <w:rPr>
                <w:sz w:val="20"/>
                <w:szCs w:val="20"/>
              </w:rPr>
            </w:pPr>
          </w:p>
        </w:tc>
        <w:tc>
          <w:tcPr>
            <w:tcW w:w="27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sz w:val="20"/>
                <w:szCs w:val="20"/>
              </w:rPr>
            </w:pPr>
            <w:r w:rsidRPr="00F37F4A">
              <w:rPr>
                <w:sz w:val="20"/>
                <w:szCs w:val="20"/>
              </w:rPr>
              <w:t>4 Health and social care services are centred on helping to maintain or improve the quality of life of people who use those services.</w:t>
            </w:r>
          </w:p>
        </w:tc>
        <w:tc>
          <w:tcPr>
            <w:tcW w:w="41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sz w:val="20"/>
                <w:szCs w:val="20"/>
              </w:rPr>
            </w:pPr>
            <w:r w:rsidRPr="00F37F4A">
              <w:rPr>
                <w:sz w:val="20"/>
                <w:szCs w:val="20"/>
              </w:rPr>
              <w:t>1: I experience high quality care and support that is right for me</w:t>
            </w:r>
          </w:p>
          <w:p w:rsidR="00E6464D" w:rsidRPr="00F37F4A" w:rsidRDefault="00E6464D" w:rsidP="00AE2688">
            <w:pPr>
              <w:rPr>
                <w:sz w:val="20"/>
                <w:szCs w:val="20"/>
              </w:rPr>
            </w:pPr>
          </w:p>
          <w:p w:rsidR="00E6464D" w:rsidRPr="00F37F4A" w:rsidRDefault="00E6464D" w:rsidP="00AE2688">
            <w:pPr>
              <w:rPr>
                <w:sz w:val="20"/>
                <w:szCs w:val="20"/>
              </w:rPr>
            </w:pPr>
            <w:r w:rsidRPr="00F37F4A">
              <w:rPr>
                <w:sz w:val="20"/>
                <w:szCs w:val="20"/>
              </w:rPr>
              <w:t>Responsive care and support</w:t>
            </w:r>
          </w:p>
          <w:p w:rsidR="00E6464D" w:rsidRPr="00F37F4A" w:rsidRDefault="00E6464D" w:rsidP="00AE2688">
            <w:pPr>
              <w:rPr>
                <w:b/>
                <w:sz w:val="20"/>
                <w:szCs w:val="20"/>
              </w:rPr>
            </w:pPr>
            <w:r w:rsidRPr="00F37F4A">
              <w:rPr>
                <w:sz w:val="20"/>
                <w:szCs w:val="20"/>
              </w:rPr>
              <w:t>Wellbeing (including safety, preferences, achieving potential and taking risks)</w:t>
            </w: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b/>
                <w:sz w:val="20"/>
                <w:szCs w:val="20"/>
              </w:rPr>
            </w:pPr>
            <w:r w:rsidRPr="00F37F4A">
              <w:rPr>
                <w:b/>
                <w:sz w:val="20"/>
                <w:szCs w:val="20"/>
              </w:rPr>
              <w:t>The purpose and value of social care support and self-directed approaches</w:t>
            </w:r>
          </w:p>
          <w:p w:rsidR="00E6464D" w:rsidRPr="00F37F4A" w:rsidRDefault="00E6464D" w:rsidP="00AE2688">
            <w:pPr>
              <w:rPr>
                <w:sz w:val="20"/>
                <w:szCs w:val="20"/>
              </w:rPr>
            </w:pPr>
          </w:p>
          <w:p w:rsidR="00E6464D" w:rsidRPr="00F37F4A" w:rsidRDefault="00E6464D" w:rsidP="00E6464D">
            <w:pPr>
              <w:pStyle w:val="ListParagraph"/>
              <w:numPr>
                <w:ilvl w:val="0"/>
                <w:numId w:val="10"/>
              </w:numPr>
              <w:spacing w:after="0" w:line="240" w:lineRule="auto"/>
              <w:rPr>
                <w:sz w:val="20"/>
                <w:szCs w:val="20"/>
              </w:rPr>
            </w:pPr>
            <w:r w:rsidRPr="00F37F4A">
              <w:rPr>
                <w:sz w:val="20"/>
                <w:szCs w:val="20"/>
              </w:rPr>
              <w:t>Based on human rights</w:t>
            </w:r>
          </w:p>
          <w:p w:rsidR="00E6464D" w:rsidRPr="00F37F4A" w:rsidRDefault="00E6464D" w:rsidP="00E6464D">
            <w:pPr>
              <w:pStyle w:val="ListParagraph"/>
              <w:numPr>
                <w:ilvl w:val="0"/>
                <w:numId w:val="10"/>
              </w:numPr>
              <w:spacing w:after="0" w:line="240" w:lineRule="auto"/>
              <w:rPr>
                <w:b/>
                <w:sz w:val="20"/>
                <w:szCs w:val="20"/>
              </w:rPr>
            </w:pPr>
            <w:r w:rsidRPr="00F37F4A">
              <w:rPr>
                <w:sz w:val="20"/>
                <w:szCs w:val="20"/>
              </w:rPr>
              <w:t>Shared agreement on the purpose of social care support</w:t>
            </w:r>
          </w:p>
          <w:p w:rsidR="00E6464D" w:rsidRPr="00F37F4A" w:rsidRDefault="00E6464D" w:rsidP="00E6464D">
            <w:pPr>
              <w:pStyle w:val="ListParagraph"/>
              <w:numPr>
                <w:ilvl w:val="0"/>
                <w:numId w:val="10"/>
              </w:numPr>
              <w:spacing w:after="0" w:line="240" w:lineRule="auto"/>
              <w:rPr>
                <w:b/>
                <w:sz w:val="20"/>
                <w:szCs w:val="20"/>
              </w:rPr>
            </w:pPr>
            <w:r w:rsidRPr="00F37F4A">
              <w:rPr>
                <w:sz w:val="20"/>
                <w:szCs w:val="20"/>
              </w:rPr>
              <w:t>Co-produce with people who use social care support and unpaid carers</w:t>
            </w:r>
          </w:p>
          <w:p w:rsidR="00E6464D" w:rsidRPr="00F37F4A" w:rsidRDefault="00E6464D" w:rsidP="00AE2688">
            <w:pPr>
              <w:rPr>
                <w:b/>
                <w:sz w:val="20"/>
                <w:szCs w:val="20"/>
              </w:rPr>
            </w:pPr>
          </w:p>
          <w:p w:rsidR="00E6464D" w:rsidRPr="00F37F4A" w:rsidRDefault="00E6464D" w:rsidP="00AE2688">
            <w:pPr>
              <w:rPr>
                <w:b/>
                <w:sz w:val="20"/>
                <w:szCs w:val="20"/>
              </w:rPr>
            </w:pPr>
            <w:r w:rsidRPr="00F37F4A">
              <w:rPr>
                <w:b/>
                <w:sz w:val="20"/>
                <w:szCs w:val="20"/>
              </w:rPr>
              <w:t>Commissioning and procurement</w:t>
            </w:r>
          </w:p>
        </w:tc>
      </w:tr>
      <w:tr w:rsidR="00E6464D" w:rsidRPr="00F37F4A" w:rsidTr="00E6464D">
        <w:trPr>
          <w:cantSplit/>
          <w:trHeight w:val="1134"/>
        </w:trPr>
        <w:tc>
          <w:tcPr>
            <w:tcW w:w="675" w:type="dxa"/>
            <w:vMerge/>
            <w:tcBorders>
              <w:left w:val="single" w:sz="4" w:space="0" w:color="auto"/>
              <w:bottom w:val="single" w:sz="4" w:space="0" w:color="auto"/>
              <w:right w:val="single" w:sz="4" w:space="0" w:color="auto"/>
            </w:tcBorders>
            <w:shd w:val="clear" w:color="auto" w:fill="DBE5F1" w:themeFill="accent1" w:themeFillTint="33"/>
            <w:textDirection w:val="btLr"/>
          </w:tcPr>
          <w:p w:rsidR="00E6464D" w:rsidRPr="00F37F4A" w:rsidRDefault="00E6464D" w:rsidP="00AE2688">
            <w:pPr>
              <w:ind w:left="113" w:right="113"/>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E6464D" w:rsidRPr="00F37F4A" w:rsidRDefault="00E6464D" w:rsidP="00AE2688">
            <w:pPr>
              <w:ind w:left="113" w:right="113"/>
              <w:jc w:val="center"/>
              <w:rPr>
                <w:sz w:val="20"/>
                <w:szCs w:val="20"/>
              </w:rPr>
            </w:pPr>
            <w:r w:rsidRPr="00F37F4A">
              <w:rPr>
                <w:sz w:val="20"/>
                <w:szCs w:val="20"/>
              </w:rPr>
              <w:t>12. Peer carers</w:t>
            </w: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sz w:val="20"/>
                <w:szCs w:val="20"/>
              </w:rPr>
            </w:pPr>
            <w:r w:rsidRPr="00F37F4A">
              <w:rPr>
                <w:sz w:val="20"/>
                <w:szCs w:val="20"/>
              </w:rPr>
              <w:t xml:space="preserve">12.1 Review the approach to peer carers in light of the judgement that the State cannot shift its duties for care onto other prisoners whilst recognising that for many people in prison, caring for or being cared for by a peer is a positive experience.  </w:t>
            </w:r>
          </w:p>
          <w:p w:rsidR="00E6464D" w:rsidRPr="00F37F4A" w:rsidRDefault="00E6464D" w:rsidP="00AE2688">
            <w:pPr>
              <w:rPr>
                <w:sz w:val="20"/>
                <w:szCs w:val="20"/>
              </w:rPr>
            </w:pPr>
          </w:p>
          <w:p w:rsidR="00E6464D" w:rsidRPr="00F37F4A" w:rsidRDefault="00E6464D" w:rsidP="00AE2688">
            <w:pPr>
              <w:rPr>
                <w:sz w:val="20"/>
                <w:szCs w:val="20"/>
              </w:rPr>
            </w:pPr>
            <w:r w:rsidRPr="00F37F4A">
              <w:rPr>
                <w:sz w:val="20"/>
                <w:szCs w:val="20"/>
              </w:rPr>
              <w:t>12.2 Explore issues of care service/carer registration and training.</w:t>
            </w:r>
          </w:p>
          <w:p w:rsidR="00E6464D" w:rsidRPr="00F37F4A" w:rsidRDefault="00E6464D" w:rsidP="00AE2688">
            <w:pPr>
              <w:rPr>
                <w:sz w:val="20"/>
                <w:szCs w:val="20"/>
              </w:rPr>
            </w:pPr>
          </w:p>
          <w:p w:rsidR="00E6464D" w:rsidRPr="00F37F4A" w:rsidRDefault="00E6464D" w:rsidP="00AE2688">
            <w:pPr>
              <w:rPr>
                <w:rFonts w:cstheme="minorHAnsi"/>
                <w:sz w:val="20"/>
                <w:szCs w:val="20"/>
              </w:rPr>
            </w:pPr>
            <w:r w:rsidRPr="00F37F4A">
              <w:rPr>
                <w:rFonts w:cstheme="minorHAnsi"/>
                <w:sz w:val="20"/>
                <w:szCs w:val="20"/>
              </w:rPr>
              <w:t>12.3 We recommend introducing group peer mentoring programmes run by disabled people or disabled ex-offenders.</w:t>
            </w:r>
          </w:p>
          <w:p w:rsidR="00E6464D" w:rsidRPr="00F37F4A" w:rsidRDefault="00E6464D" w:rsidP="00AE2688">
            <w:pPr>
              <w:rPr>
                <w:sz w:val="20"/>
                <w:szCs w:val="20"/>
              </w:rPr>
            </w:pPr>
          </w:p>
        </w:tc>
        <w:tc>
          <w:tcPr>
            <w:tcW w:w="27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sz w:val="20"/>
                <w:szCs w:val="20"/>
              </w:rPr>
            </w:pPr>
            <w:r w:rsidRPr="00F37F4A">
              <w:rPr>
                <w:sz w:val="20"/>
                <w:szCs w:val="20"/>
              </w:rPr>
              <w:t>6 People who provide unpaid care are supported to look after their own health and wellbeing, including reducing any negative impact of their caring role on their own health and well-being.</w:t>
            </w:r>
          </w:p>
          <w:p w:rsidR="00E6464D" w:rsidRPr="00F37F4A" w:rsidRDefault="00E6464D" w:rsidP="00AE2688">
            <w:pPr>
              <w:rPr>
                <w:sz w:val="20"/>
                <w:szCs w:val="20"/>
              </w:rPr>
            </w:pPr>
          </w:p>
          <w:p w:rsidR="00E6464D" w:rsidRPr="00F37F4A" w:rsidRDefault="00E6464D" w:rsidP="00AE2688">
            <w:pPr>
              <w:rPr>
                <w:sz w:val="20"/>
                <w:szCs w:val="20"/>
              </w:rPr>
            </w:pPr>
            <w:r w:rsidRPr="00F37F4A">
              <w:rPr>
                <w:sz w:val="20"/>
                <w:szCs w:val="20"/>
              </w:rPr>
              <w:t xml:space="preserve">8 People who work in health and social care services feel engaged with the work they do and are supported to continuously improve the information, support, care and treatment they provide. </w:t>
            </w:r>
          </w:p>
          <w:p w:rsidR="00E6464D" w:rsidRPr="00F37F4A" w:rsidRDefault="00E6464D" w:rsidP="00AE2688">
            <w:pPr>
              <w:rPr>
                <w:sz w:val="20"/>
                <w:szCs w:val="20"/>
              </w:rPr>
            </w:pPr>
          </w:p>
        </w:tc>
        <w:tc>
          <w:tcPr>
            <w:tcW w:w="41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sz w:val="20"/>
                <w:szCs w:val="20"/>
              </w:rPr>
            </w:pPr>
            <w:r w:rsidRPr="00F37F4A">
              <w:rPr>
                <w:sz w:val="20"/>
                <w:szCs w:val="20"/>
              </w:rPr>
              <w:t>1: I experience high quality care and support that is right for me</w:t>
            </w:r>
          </w:p>
          <w:p w:rsidR="00E6464D" w:rsidRPr="00F37F4A" w:rsidRDefault="00E6464D" w:rsidP="00AE2688">
            <w:pPr>
              <w:rPr>
                <w:sz w:val="20"/>
                <w:szCs w:val="20"/>
              </w:rPr>
            </w:pPr>
            <w:r w:rsidRPr="00F37F4A">
              <w:rPr>
                <w:sz w:val="20"/>
                <w:szCs w:val="20"/>
              </w:rPr>
              <w:t>4: I have confidence in the organisation providing my care and support</w:t>
            </w:r>
          </w:p>
          <w:p w:rsidR="00E6464D" w:rsidRPr="00F37F4A" w:rsidRDefault="00E6464D" w:rsidP="00AE2688">
            <w:pPr>
              <w:rPr>
                <w:sz w:val="20"/>
                <w:szCs w:val="20"/>
              </w:rPr>
            </w:pPr>
          </w:p>
          <w:p w:rsidR="00E6464D" w:rsidRPr="00F37F4A" w:rsidRDefault="00E6464D" w:rsidP="00AE2688">
            <w:pPr>
              <w:rPr>
                <w:sz w:val="20"/>
                <w:szCs w:val="20"/>
              </w:rPr>
            </w:pPr>
            <w:r w:rsidRPr="00F37F4A">
              <w:rPr>
                <w:sz w:val="20"/>
                <w:szCs w:val="20"/>
              </w:rPr>
              <w:t>Dignity and respect</w:t>
            </w:r>
          </w:p>
          <w:p w:rsidR="00E6464D" w:rsidRPr="00F37F4A" w:rsidRDefault="00E6464D" w:rsidP="00AE2688">
            <w:pPr>
              <w:rPr>
                <w:sz w:val="20"/>
                <w:szCs w:val="20"/>
              </w:rPr>
            </w:pPr>
            <w:r w:rsidRPr="00F37F4A">
              <w:rPr>
                <w:sz w:val="20"/>
                <w:szCs w:val="20"/>
              </w:rPr>
              <w:t>Compassion</w:t>
            </w:r>
          </w:p>
          <w:p w:rsidR="00E6464D" w:rsidRPr="00F37F4A" w:rsidRDefault="00E6464D" w:rsidP="00AE2688">
            <w:pPr>
              <w:rPr>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b/>
                <w:sz w:val="20"/>
                <w:szCs w:val="20"/>
              </w:rPr>
            </w:pPr>
            <w:r w:rsidRPr="00F37F4A">
              <w:rPr>
                <w:b/>
                <w:sz w:val="20"/>
                <w:szCs w:val="20"/>
              </w:rPr>
              <w:t>Communities, care and support</w:t>
            </w:r>
          </w:p>
          <w:p w:rsidR="00E6464D" w:rsidRPr="00F37F4A" w:rsidRDefault="00E6464D" w:rsidP="00E6464D">
            <w:pPr>
              <w:pStyle w:val="ListParagraph"/>
              <w:numPr>
                <w:ilvl w:val="0"/>
                <w:numId w:val="12"/>
              </w:numPr>
              <w:spacing w:after="0" w:line="240" w:lineRule="auto"/>
              <w:rPr>
                <w:b/>
                <w:sz w:val="20"/>
                <w:szCs w:val="20"/>
              </w:rPr>
            </w:pPr>
            <w:r w:rsidRPr="00F37F4A">
              <w:rPr>
                <w:sz w:val="20"/>
                <w:szCs w:val="20"/>
              </w:rPr>
              <w:t>Change attitudes towards social care support</w:t>
            </w:r>
          </w:p>
          <w:p w:rsidR="00E6464D" w:rsidRPr="00F37F4A" w:rsidRDefault="00E6464D" w:rsidP="00E6464D">
            <w:pPr>
              <w:pStyle w:val="ListParagraph"/>
              <w:numPr>
                <w:ilvl w:val="0"/>
                <w:numId w:val="12"/>
              </w:numPr>
              <w:spacing w:after="0" w:line="240" w:lineRule="auto"/>
              <w:rPr>
                <w:sz w:val="20"/>
                <w:szCs w:val="20"/>
              </w:rPr>
            </w:pPr>
            <w:r w:rsidRPr="00F37F4A">
              <w:rPr>
                <w:sz w:val="20"/>
                <w:szCs w:val="20"/>
              </w:rPr>
              <w:t>Co-produce with people who use social care support and unpaid carers</w:t>
            </w:r>
          </w:p>
        </w:tc>
      </w:tr>
      <w:tr w:rsidR="00E6464D" w:rsidRPr="00F37F4A" w:rsidTr="00E6464D">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tcPr>
          <w:p w:rsidR="00E6464D" w:rsidRPr="00F37F4A" w:rsidRDefault="00E6464D" w:rsidP="00AE2688">
            <w:pPr>
              <w:ind w:left="113" w:right="113"/>
              <w:jc w:val="center"/>
              <w:rPr>
                <w:b/>
                <w:sz w:val="20"/>
                <w:szCs w:val="20"/>
              </w:rPr>
            </w:pPr>
            <w:r w:rsidRPr="00F37F4A">
              <w:rPr>
                <w:b/>
                <w:sz w:val="20"/>
                <w:szCs w:val="20"/>
              </w:rPr>
              <w:lastRenderedPageBreak/>
              <w:t>Working with Diversity</w:t>
            </w:r>
          </w:p>
        </w:tc>
        <w:tc>
          <w:tcPr>
            <w:tcW w:w="709" w:type="dxa"/>
            <w:tcBorders>
              <w:top w:val="single" w:sz="4" w:space="0" w:color="auto"/>
              <w:left w:val="single" w:sz="4" w:space="0" w:color="auto"/>
              <w:bottom w:val="single" w:sz="4" w:space="0" w:color="auto"/>
              <w:right w:val="single" w:sz="4" w:space="0" w:color="auto"/>
            </w:tcBorders>
            <w:textDirection w:val="btLr"/>
          </w:tcPr>
          <w:p w:rsidR="00E6464D" w:rsidRPr="00F37F4A" w:rsidRDefault="00E6464D" w:rsidP="00AE2688">
            <w:pPr>
              <w:ind w:left="113" w:right="113"/>
              <w:jc w:val="center"/>
              <w:rPr>
                <w:sz w:val="20"/>
                <w:szCs w:val="20"/>
              </w:rPr>
            </w:pPr>
            <w:r w:rsidRPr="00F37F4A">
              <w:rPr>
                <w:sz w:val="20"/>
                <w:szCs w:val="20"/>
              </w:rPr>
              <w:t>13. Cultural change</w:t>
            </w:r>
          </w:p>
        </w:tc>
        <w:tc>
          <w:tcPr>
            <w:tcW w:w="3827" w:type="dxa"/>
            <w:tcBorders>
              <w:top w:val="single" w:sz="4" w:space="0" w:color="auto"/>
              <w:left w:val="single" w:sz="4" w:space="0" w:color="auto"/>
              <w:bottom w:val="single" w:sz="4" w:space="0" w:color="auto"/>
              <w:right w:val="single" w:sz="4" w:space="0" w:color="auto"/>
            </w:tcBorders>
          </w:tcPr>
          <w:p w:rsidR="00E6464D" w:rsidRPr="00F37F4A" w:rsidRDefault="00E6464D" w:rsidP="00AE2688">
            <w:pPr>
              <w:rPr>
                <w:sz w:val="20"/>
                <w:szCs w:val="20"/>
              </w:rPr>
            </w:pPr>
            <w:r w:rsidRPr="00F37F4A">
              <w:rPr>
                <w:sz w:val="20"/>
                <w:szCs w:val="20"/>
              </w:rPr>
              <w:t xml:space="preserve">13.1 There needs to be development in relation to the idea that prison is a place where people live, as “home”, and their lives continue.  </w:t>
            </w:r>
          </w:p>
          <w:p w:rsidR="00E6464D" w:rsidRPr="00F37F4A" w:rsidRDefault="00E6464D" w:rsidP="00AE2688">
            <w:pPr>
              <w:rPr>
                <w:sz w:val="20"/>
                <w:szCs w:val="20"/>
              </w:rPr>
            </w:pPr>
          </w:p>
          <w:p w:rsidR="00E6464D" w:rsidRPr="00F37F4A" w:rsidRDefault="00E6464D" w:rsidP="00AE2688">
            <w:pPr>
              <w:rPr>
                <w:sz w:val="20"/>
                <w:szCs w:val="20"/>
              </w:rPr>
            </w:pPr>
            <w:r w:rsidRPr="00F37F4A">
              <w:rPr>
                <w:sz w:val="20"/>
                <w:szCs w:val="20"/>
              </w:rPr>
              <w:t xml:space="preserve">13.2 Shared ethos, values and principles to underpin cultural change should be explored at all levels in the organisations involved and the notions of “leadership” as a mechanism to drive cultural change.  </w:t>
            </w:r>
          </w:p>
          <w:p w:rsidR="00E6464D" w:rsidRPr="00F37F4A" w:rsidRDefault="00E6464D" w:rsidP="00AE2688">
            <w:pPr>
              <w:rPr>
                <w:sz w:val="20"/>
                <w:szCs w:val="20"/>
              </w:rPr>
            </w:pPr>
          </w:p>
          <w:p w:rsidR="00E6464D" w:rsidRPr="00F37F4A" w:rsidRDefault="00E6464D" w:rsidP="00AE2688">
            <w:pPr>
              <w:rPr>
                <w:sz w:val="20"/>
                <w:szCs w:val="20"/>
              </w:rPr>
            </w:pPr>
            <w:r w:rsidRPr="00F37F4A">
              <w:rPr>
                <w:sz w:val="20"/>
                <w:szCs w:val="20"/>
              </w:rPr>
              <w:t>13.3 The current prison regime makes the delivery of health and social care on a 24 hours basis difficult. Aspects of the security rules that stop people getting the care they need should be reviewed and innovative solutions explored.</w:t>
            </w:r>
          </w:p>
          <w:p w:rsidR="00E6464D" w:rsidRPr="00F37F4A" w:rsidRDefault="00E6464D" w:rsidP="00AE2688">
            <w:pPr>
              <w:rPr>
                <w:sz w:val="20"/>
                <w:szCs w:val="20"/>
              </w:rPr>
            </w:pPr>
            <w:r w:rsidRPr="00F37F4A">
              <w:rPr>
                <w:sz w:val="20"/>
                <w:szCs w:val="20"/>
              </w:rPr>
              <w:t xml:space="preserve"> </w:t>
            </w:r>
          </w:p>
          <w:p w:rsidR="00E6464D" w:rsidRPr="00F37F4A" w:rsidRDefault="00E6464D" w:rsidP="00AE2688">
            <w:pPr>
              <w:rPr>
                <w:sz w:val="20"/>
                <w:szCs w:val="20"/>
              </w:rPr>
            </w:pPr>
            <w:r w:rsidRPr="00F37F4A">
              <w:rPr>
                <w:sz w:val="20"/>
                <w:szCs w:val="20"/>
              </w:rPr>
              <w:t xml:space="preserve">13.4 The process of change must include the ‘voice’ or experience of the prisoner.   </w:t>
            </w:r>
          </w:p>
        </w:tc>
        <w:tc>
          <w:tcPr>
            <w:tcW w:w="2764" w:type="dxa"/>
            <w:tcBorders>
              <w:top w:val="single" w:sz="4" w:space="0" w:color="auto"/>
              <w:left w:val="single" w:sz="4" w:space="0" w:color="auto"/>
              <w:bottom w:val="single" w:sz="4" w:space="0" w:color="auto"/>
              <w:right w:val="single" w:sz="4" w:space="0" w:color="auto"/>
            </w:tcBorders>
          </w:tcPr>
          <w:p w:rsidR="00E6464D" w:rsidRPr="00F37F4A" w:rsidRDefault="00E6464D" w:rsidP="00AE2688">
            <w:pPr>
              <w:rPr>
                <w:sz w:val="20"/>
                <w:szCs w:val="20"/>
              </w:rPr>
            </w:pPr>
            <w:r w:rsidRPr="00F37F4A">
              <w:rPr>
                <w:sz w:val="20"/>
                <w:szCs w:val="20"/>
              </w:rPr>
              <w:t xml:space="preserve">2 People, including those with disabilities or long term conditions, or who are frail, are able to live, as far as reasonably practicable, independently and at home or in a homely setting in their community. </w:t>
            </w:r>
          </w:p>
          <w:p w:rsidR="00E6464D" w:rsidRPr="00F37F4A" w:rsidRDefault="00E6464D" w:rsidP="00AE2688">
            <w:pPr>
              <w:rPr>
                <w:sz w:val="20"/>
                <w:szCs w:val="20"/>
              </w:rPr>
            </w:pPr>
          </w:p>
        </w:tc>
        <w:tc>
          <w:tcPr>
            <w:tcW w:w="4182" w:type="dxa"/>
            <w:tcBorders>
              <w:top w:val="single" w:sz="4" w:space="0" w:color="auto"/>
              <w:left w:val="single" w:sz="4" w:space="0" w:color="auto"/>
              <w:bottom w:val="single" w:sz="4" w:space="0" w:color="auto"/>
              <w:right w:val="single" w:sz="4" w:space="0" w:color="auto"/>
            </w:tcBorders>
          </w:tcPr>
          <w:p w:rsidR="00E6464D" w:rsidRPr="00F37F4A" w:rsidRDefault="00E6464D" w:rsidP="00AE2688">
            <w:pPr>
              <w:rPr>
                <w:sz w:val="20"/>
                <w:szCs w:val="20"/>
              </w:rPr>
            </w:pPr>
            <w:r w:rsidRPr="00F37F4A">
              <w:rPr>
                <w:sz w:val="20"/>
                <w:szCs w:val="20"/>
              </w:rPr>
              <w:t>1: I experience high quality care and support that is right for me</w:t>
            </w:r>
          </w:p>
          <w:p w:rsidR="00E6464D" w:rsidRPr="00F37F4A" w:rsidRDefault="00E6464D" w:rsidP="00AE2688">
            <w:pPr>
              <w:rPr>
                <w:sz w:val="20"/>
                <w:szCs w:val="20"/>
              </w:rPr>
            </w:pPr>
            <w:r w:rsidRPr="00F37F4A">
              <w:rPr>
                <w:sz w:val="20"/>
                <w:szCs w:val="20"/>
              </w:rPr>
              <w:t>4: I have confidence in the organisation providing my care and support</w:t>
            </w:r>
          </w:p>
          <w:p w:rsidR="00E6464D" w:rsidRPr="00F37F4A" w:rsidRDefault="00E6464D" w:rsidP="00AE2688">
            <w:pPr>
              <w:rPr>
                <w:sz w:val="20"/>
                <w:szCs w:val="20"/>
              </w:rPr>
            </w:pPr>
          </w:p>
          <w:p w:rsidR="00E6464D" w:rsidRPr="00F37F4A" w:rsidRDefault="00E6464D" w:rsidP="00AE2688">
            <w:pPr>
              <w:rPr>
                <w:sz w:val="20"/>
                <w:szCs w:val="20"/>
              </w:rPr>
            </w:pPr>
            <w:r w:rsidRPr="00F37F4A">
              <w:rPr>
                <w:sz w:val="20"/>
                <w:szCs w:val="20"/>
              </w:rPr>
              <w:t>Dignity and respect</w:t>
            </w:r>
          </w:p>
          <w:p w:rsidR="00E6464D" w:rsidRPr="00F37F4A" w:rsidRDefault="00E6464D" w:rsidP="00AE2688">
            <w:pPr>
              <w:rPr>
                <w:sz w:val="20"/>
                <w:szCs w:val="20"/>
              </w:rPr>
            </w:pPr>
            <w:r w:rsidRPr="00F37F4A">
              <w:rPr>
                <w:sz w:val="20"/>
                <w:szCs w:val="20"/>
              </w:rPr>
              <w:t>Compassion</w:t>
            </w:r>
          </w:p>
          <w:p w:rsidR="00E6464D" w:rsidRPr="00F37F4A" w:rsidRDefault="00E6464D" w:rsidP="00AE2688">
            <w:pPr>
              <w:rPr>
                <w:sz w:val="20"/>
                <w:szCs w:val="20"/>
              </w:rPr>
            </w:pPr>
            <w:r w:rsidRPr="00F37F4A">
              <w:rPr>
                <w:sz w:val="20"/>
                <w:szCs w:val="20"/>
              </w:rPr>
              <w:t>Responsive care and support</w:t>
            </w:r>
          </w:p>
          <w:p w:rsidR="00E6464D" w:rsidRPr="00F37F4A" w:rsidRDefault="00E6464D" w:rsidP="00AE2688">
            <w:pPr>
              <w:rPr>
                <w:b/>
                <w:sz w:val="20"/>
                <w:szCs w:val="20"/>
              </w:rPr>
            </w:pPr>
            <w:r w:rsidRPr="00F37F4A">
              <w:rPr>
                <w:sz w:val="20"/>
                <w:szCs w:val="20"/>
              </w:rPr>
              <w:t>Wellbeing (including safety, preferences, achieving potential and taking risks)</w:t>
            </w:r>
          </w:p>
        </w:tc>
        <w:tc>
          <w:tcPr>
            <w:tcW w:w="2410" w:type="dxa"/>
            <w:tcBorders>
              <w:top w:val="single" w:sz="4" w:space="0" w:color="auto"/>
              <w:left w:val="single" w:sz="4" w:space="0" w:color="auto"/>
              <w:bottom w:val="single" w:sz="4" w:space="0" w:color="auto"/>
              <w:right w:val="single" w:sz="4" w:space="0" w:color="auto"/>
            </w:tcBorders>
          </w:tcPr>
          <w:p w:rsidR="00E6464D" w:rsidRPr="00F37F4A" w:rsidRDefault="00E6464D" w:rsidP="00AE2688">
            <w:pPr>
              <w:rPr>
                <w:b/>
                <w:sz w:val="20"/>
                <w:szCs w:val="20"/>
              </w:rPr>
            </w:pPr>
            <w:r w:rsidRPr="00F37F4A">
              <w:rPr>
                <w:b/>
                <w:sz w:val="20"/>
                <w:szCs w:val="20"/>
              </w:rPr>
              <w:t>Communities, care and support</w:t>
            </w:r>
          </w:p>
          <w:p w:rsidR="00E6464D" w:rsidRPr="00F37F4A" w:rsidRDefault="00E6464D" w:rsidP="00E6464D">
            <w:pPr>
              <w:pStyle w:val="ListParagraph"/>
              <w:numPr>
                <w:ilvl w:val="0"/>
                <w:numId w:val="12"/>
              </w:numPr>
              <w:spacing w:after="0" w:line="240" w:lineRule="auto"/>
              <w:rPr>
                <w:b/>
                <w:sz w:val="20"/>
                <w:szCs w:val="20"/>
              </w:rPr>
            </w:pPr>
            <w:r w:rsidRPr="00F37F4A">
              <w:rPr>
                <w:sz w:val="20"/>
                <w:szCs w:val="20"/>
              </w:rPr>
              <w:t>Change attitudes towards social care support</w:t>
            </w:r>
          </w:p>
          <w:p w:rsidR="00E6464D" w:rsidRPr="00F37F4A" w:rsidRDefault="00E6464D" w:rsidP="00E6464D">
            <w:pPr>
              <w:pStyle w:val="ListParagraph"/>
              <w:numPr>
                <w:ilvl w:val="0"/>
                <w:numId w:val="12"/>
              </w:numPr>
              <w:spacing w:after="0" w:line="240" w:lineRule="auto"/>
              <w:rPr>
                <w:b/>
                <w:sz w:val="20"/>
                <w:szCs w:val="20"/>
              </w:rPr>
            </w:pPr>
            <w:r w:rsidRPr="00F37F4A">
              <w:rPr>
                <w:sz w:val="20"/>
                <w:szCs w:val="20"/>
              </w:rPr>
              <w:t>Co-produce with people who use social care support and unpaid carers</w:t>
            </w:r>
          </w:p>
          <w:p w:rsidR="00E6464D" w:rsidRPr="00F37F4A" w:rsidRDefault="00E6464D" w:rsidP="00AE2688">
            <w:pPr>
              <w:pStyle w:val="ListParagraph"/>
              <w:spacing w:after="0" w:line="240" w:lineRule="auto"/>
              <w:ind w:left="360"/>
              <w:rPr>
                <w:sz w:val="20"/>
                <w:szCs w:val="20"/>
              </w:rPr>
            </w:pPr>
          </w:p>
          <w:p w:rsidR="00E6464D" w:rsidRPr="00F37F4A" w:rsidRDefault="00E6464D" w:rsidP="00AE2688">
            <w:pPr>
              <w:rPr>
                <w:b/>
                <w:sz w:val="20"/>
                <w:szCs w:val="20"/>
              </w:rPr>
            </w:pPr>
            <w:r w:rsidRPr="00F37F4A">
              <w:rPr>
                <w:b/>
                <w:sz w:val="20"/>
                <w:szCs w:val="20"/>
              </w:rPr>
              <w:t>The purpose and value of social care support and self-directed approaches</w:t>
            </w:r>
          </w:p>
          <w:p w:rsidR="00E6464D" w:rsidRPr="00F37F4A" w:rsidRDefault="00E6464D" w:rsidP="00E6464D">
            <w:pPr>
              <w:pStyle w:val="ListParagraph"/>
              <w:numPr>
                <w:ilvl w:val="0"/>
                <w:numId w:val="10"/>
              </w:numPr>
              <w:spacing w:after="0" w:line="240" w:lineRule="auto"/>
              <w:rPr>
                <w:sz w:val="20"/>
                <w:szCs w:val="20"/>
              </w:rPr>
            </w:pPr>
            <w:r w:rsidRPr="00F37F4A">
              <w:rPr>
                <w:sz w:val="20"/>
                <w:szCs w:val="20"/>
              </w:rPr>
              <w:t>Based on human rights</w:t>
            </w:r>
          </w:p>
          <w:p w:rsidR="00E6464D" w:rsidRPr="00F37F4A" w:rsidRDefault="00E6464D" w:rsidP="00E6464D">
            <w:pPr>
              <w:pStyle w:val="ListParagraph"/>
              <w:numPr>
                <w:ilvl w:val="0"/>
                <w:numId w:val="10"/>
              </w:numPr>
              <w:spacing w:after="0" w:line="240" w:lineRule="auto"/>
              <w:rPr>
                <w:b/>
                <w:sz w:val="20"/>
                <w:szCs w:val="20"/>
              </w:rPr>
            </w:pPr>
            <w:r w:rsidRPr="00F37F4A">
              <w:rPr>
                <w:sz w:val="20"/>
                <w:szCs w:val="20"/>
              </w:rPr>
              <w:t>Shared agreement on the purpose of social care support</w:t>
            </w:r>
          </w:p>
          <w:p w:rsidR="00E6464D" w:rsidRPr="00F37F4A" w:rsidRDefault="00E6464D" w:rsidP="00AE2688">
            <w:pPr>
              <w:rPr>
                <w:b/>
                <w:sz w:val="20"/>
                <w:szCs w:val="20"/>
              </w:rPr>
            </w:pPr>
          </w:p>
        </w:tc>
      </w:tr>
      <w:tr w:rsidR="00E6464D" w:rsidRPr="00F37F4A" w:rsidTr="00E6464D">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tcPr>
          <w:p w:rsidR="00E6464D" w:rsidRPr="00F37F4A" w:rsidRDefault="00E6464D" w:rsidP="00AE2688">
            <w:pPr>
              <w:ind w:left="113" w:right="113"/>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tcPr>
          <w:p w:rsidR="00E6464D" w:rsidRPr="00F37F4A" w:rsidRDefault="00E6464D" w:rsidP="00AE2688">
            <w:pPr>
              <w:ind w:left="113" w:right="113"/>
              <w:jc w:val="center"/>
              <w:rPr>
                <w:sz w:val="20"/>
                <w:szCs w:val="20"/>
              </w:rPr>
            </w:pPr>
            <w:r w:rsidRPr="00F37F4A">
              <w:rPr>
                <w:sz w:val="20"/>
                <w:szCs w:val="20"/>
              </w:rPr>
              <w:t>14. Data and diversity</w:t>
            </w:r>
          </w:p>
        </w:tc>
        <w:tc>
          <w:tcPr>
            <w:tcW w:w="3827" w:type="dxa"/>
            <w:tcBorders>
              <w:top w:val="single" w:sz="4" w:space="0" w:color="auto"/>
              <w:left w:val="single" w:sz="4" w:space="0" w:color="auto"/>
              <w:bottom w:val="single" w:sz="4" w:space="0" w:color="auto"/>
              <w:right w:val="single" w:sz="4" w:space="0" w:color="auto"/>
            </w:tcBorders>
          </w:tcPr>
          <w:p w:rsidR="00E6464D" w:rsidRPr="00F37F4A" w:rsidRDefault="00E6464D" w:rsidP="00AE2688">
            <w:pPr>
              <w:rPr>
                <w:sz w:val="20"/>
                <w:szCs w:val="20"/>
              </w:rPr>
            </w:pPr>
            <w:r w:rsidRPr="00F37F4A">
              <w:rPr>
                <w:sz w:val="20"/>
                <w:szCs w:val="20"/>
              </w:rPr>
              <w:t>14.1 Consider the need for segmentation (intersectionality) of data about the characteristics and needs of people in prison to allow analysis that recognises the range of people in prison, their individual characteristics so that</w:t>
            </w:r>
            <w:r w:rsidRPr="00F37F4A">
              <w:rPr>
                <w:rFonts w:cstheme="minorHAnsi"/>
                <w:sz w:val="20"/>
                <w:szCs w:val="20"/>
              </w:rPr>
              <w:t xml:space="preserve"> the needs of complex population groups (protected characteristics) are taken in account in service monitoring and evaluation</w:t>
            </w:r>
            <w:r w:rsidRPr="00F37F4A">
              <w:rPr>
                <w:sz w:val="20"/>
                <w:szCs w:val="20"/>
              </w:rPr>
              <w:t>.</w:t>
            </w:r>
          </w:p>
        </w:tc>
        <w:tc>
          <w:tcPr>
            <w:tcW w:w="2764" w:type="dxa"/>
            <w:tcBorders>
              <w:top w:val="single" w:sz="4" w:space="0" w:color="auto"/>
              <w:left w:val="single" w:sz="4" w:space="0" w:color="auto"/>
              <w:bottom w:val="single" w:sz="4" w:space="0" w:color="auto"/>
              <w:right w:val="single" w:sz="4" w:space="0" w:color="auto"/>
            </w:tcBorders>
          </w:tcPr>
          <w:p w:rsidR="00E6464D" w:rsidRPr="00F37F4A" w:rsidRDefault="00E6464D" w:rsidP="00AE2688">
            <w:pPr>
              <w:rPr>
                <w:sz w:val="20"/>
                <w:szCs w:val="20"/>
              </w:rPr>
            </w:pPr>
            <w:r w:rsidRPr="00F37F4A">
              <w:rPr>
                <w:sz w:val="20"/>
                <w:szCs w:val="20"/>
              </w:rPr>
              <w:t>3 People who use health and social care services have positive experiences of those services, and have their dignity respected.</w:t>
            </w:r>
          </w:p>
        </w:tc>
        <w:tc>
          <w:tcPr>
            <w:tcW w:w="4182" w:type="dxa"/>
            <w:tcBorders>
              <w:top w:val="single" w:sz="4" w:space="0" w:color="auto"/>
              <w:left w:val="single" w:sz="4" w:space="0" w:color="auto"/>
              <w:bottom w:val="single" w:sz="4" w:space="0" w:color="auto"/>
              <w:right w:val="single" w:sz="4" w:space="0" w:color="auto"/>
            </w:tcBorders>
          </w:tcPr>
          <w:p w:rsidR="00E6464D" w:rsidRPr="00F37F4A" w:rsidRDefault="00E6464D" w:rsidP="00AE2688">
            <w:pPr>
              <w:rPr>
                <w:sz w:val="20"/>
                <w:szCs w:val="20"/>
              </w:rPr>
            </w:pPr>
            <w:r w:rsidRPr="00F37F4A">
              <w:rPr>
                <w:sz w:val="20"/>
                <w:szCs w:val="20"/>
              </w:rPr>
              <w:t>1: I experience high quality care and support that is right for me</w:t>
            </w:r>
          </w:p>
          <w:p w:rsidR="00E6464D" w:rsidRPr="00F37F4A" w:rsidRDefault="00E6464D" w:rsidP="00AE2688">
            <w:pPr>
              <w:rPr>
                <w:sz w:val="20"/>
                <w:szCs w:val="20"/>
              </w:rPr>
            </w:pPr>
          </w:p>
          <w:p w:rsidR="00E6464D" w:rsidRPr="00F37F4A" w:rsidRDefault="00E6464D" w:rsidP="00AE2688">
            <w:pPr>
              <w:rPr>
                <w:sz w:val="20"/>
                <w:szCs w:val="20"/>
              </w:rPr>
            </w:pPr>
            <w:r w:rsidRPr="00F37F4A">
              <w:rPr>
                <w:sz w:val="20"/>
                <w:szCs w:val="20"/>
              </w:rPr>
              <w:t>Dignity and respect</w:t>
            </w:r>
          </w:p>
          <w:p w:rsidR="00E6464D" w:rsidRPr="00F37F4A" w:rsidRDefault="00E6464D" w:rsidP="00AE2688">
            <w:pPr>
              <w:rPr>
                <w:sz w:val="20"/>
                <w:szCs w:val="20"/>
              </w:rPr>
            </w:pPr>
            <w:r w:rsidRPr="00F37F4A">
              <w:rPr>
                <w:sz w:val="20"/>
                <w:szCs w:val="20"/>
              </w:rPr>
              <w:t>Responsive care and support</w:t>
            </w:r>
          </w:p>
          <w:p w:rsidR="00E6464D" w:rsidRPr="00F37F4A" w:rsidRDefault="00E6464D" w:rsidP="00AE2688">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E6464D" w:rsidRPr="00F37F4A" w:rsidRDefault="00E6464D" w:rsidP="00AE2688">
            <w:pPr>
              <w:rPr>
                <w:b/>
                <w:sz w:val="20"/>
                <w:szCs w:val="20"/>
              </w:rPr>
            </w:pPr>
            <w:r w:rsidRPr="00F37F4A">
              <w:rPr>
                <w:b/>
                <w:sz w:val="20"/>
                <w:szCs w:val="20"/>
              </w:rPr>
              <w:t>Investment in care and support</w:t>
            </w:r>
          </w:p>
          <w:p w:rsidR="00E6464D" w:rsidRPr="00F37F4A" w:rsidRDefault="00E6464D" w:rsidP="00E6464D">
            <w:pPr>
              <w:pStyle w:val="ListParagraph"/>
              <w:numPr>
                <w:ilvl w:val="0"/>
                <w:numId w:val="13"/>
              </w:numPr>
              <w:spacing w:after="0" w:line="240" w:lineRule="auto"/>
              <w:rPr>
                <w:sz w:val="20"/>
                <w:szCs w:val="20"/>
              </w:rPr>
            </w:pPr>
            <w:r w:rsidRPr="00F37F4A">
              <w:rPr>
                <w:sz w:val="20"/>
                <w:szCs w:val="20"/>
              </w:rPr>
              <w:t>Evaluate and learn from data and experience</w:t>
            </w:r>
          </w:p>
          <w:p w:rsidR="00E6464D" w:rsidRPr="00F37F4A" w:rsidRDefault="00E6464D" w:rsidP="00E6464D">
            <w:pPr>
              <w:pStyle w:val="ListParagraph"/>
              <w:numPr>
                <w:ilvl w:val="0"/>
                <w:numId w:val="13"/>
              </w:numPr>
              <w:spacing w:after="0" w:line="240" w:lineRule="auto"/>
              <w:rPr>
                <w:sz w:val="20"/>
                <w:szCs w:val="20"/>
              </w:rPr>
            </w:pPr>
            <w:r w:rsidRPr="00F37F4A">
              <w:rPr>
                <w:sz w:val="20"/>
                <w:szCs w:val="20"/>
              </w:rPr>
              <w:t>Based on human rights</w:t>
            </w:r>
          </w:p>
          <w:p w:rsidR="00E6464D" w:rsidRPr="00F37F4A" w:rsidRDefault="00E6464D" w:rsidP="00AE2688">
            <w:pPr>
              <w:pStyle w:val="ListParagraph"/>
              <w:spacing w:after="0" w:line="240" w:lineRule="auto"/>
              <w:ind w:left="360"/>
              <w:rPr>
                <w:sz w:val="20"/>
                <w:szCs w:val="20"/>
              </w:rPr>
            </w:pPr>
          </w:p>
        </w:tc>
      </w:tr>
      <w:tr w:rsidR="00E6464D" w:rsidRPr="00F37F4A" w:rsidTr="00E6464D">
        <w:trPr>
          <w:cantSplit/>
          <w:trHeight w:val="1134"/>
        </w:trPr>
        <w:tc>
          <w:tcPr>
            <w:tcW w:w="675" w:type="dxa"/>
            <w:vMerge w:val="restart"/>
            <w:tcBorders>
              <w:top w:val="single" w:sz="4" w:space="0" w:color="auto"/>
              <w:left w:val="single" w:sz="4" w:space="0" w:color="auto"/>
              <w:right w:val="single" w:sz="4" w:space="0" w:color="auto"/>
            </w:tcBorders>
            <w:shd w:val="clear" w:color="auto" w:fill="DBE5F1" w:themeFill="accent1" w:themeFillTint="33"/>
            <w:textDirection w:val="btLr"/>
          </w:tcPr>
          <w:p w:rsidR="00E6464D" w:rsidRPr="00F37F4A" w:rsidRDefault="00E6464D" w:rsidP="00AE2688">
            <w:pPr>
              <w:ind w:left="113" w:right="113"/>
              <w:jc w:val="center"/>
              <w:rPr>
                <w:b/>
                <w:sz w:val="20"/>
                <w:szCs w:val="20"/>
              </w:rPr>
            </w:pPr>
            <w:r w:rsidRPr="00F37F4A">
              <w:rPr>
                <w:b/>
                <w:sz w:val="20"/>
                <w:szCs w:val="20"/>
              </w:rPr>
              <w:lastRenderedPageBreak/>
              <w:t>Wellbeing and Quality of Life</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E6464D" w:rsidRPr="00F37F4A" w:rsidRDefault="00E6464D" w:rsidP="00AE2688">
            <w:pPr>
              <w:ind w:left="113" w:right="113"/>
              <w:jc w:val="center"/>
              <w:rPr>
                <w:sz w:val="20"/>
                <w:szCs w:val="20"/>
              </w:rPr>
            </w:pPr>
            <w:r w:rsidRPr="00F37F4A">
              <w:rPr>
                <w:sz w:val="20"/>
                <w:szCs w:val="20"/>
              </w:rPr>
              <w:t>15. Purposeful activity</w:t>
            </w: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sz w:val="20"/>
                <w:szCs w:val="20"/>
              </w:rPr>
            </w:pPr>
            <w:r w:rsidRPr="00F37F4A">
              <w:rPr>
                <w:sz w:val="20"/>
                <w:szCs w:val="20"/>
              </w:rPr>
              <w:t xml:space="preserve">15.1 Social workers and prison officers need to be pro-active in ensuring and supporting access to purposeful activities that reflect individual strengths, interests and needs.  </w:t>
            </w:r>
          </w:p>
          <w:p w:rsidR="00E6464D" w:rsidRPr="00F37F4A" w:rsidRDefault="00E6464D" w:rsidP="00AE2688">
            <w:pPr>
              <w:rPr>
                <w:sz w:val="20"/>
                <w:szCs w:val="20"/>
              </w:rPr>
            </w:pPr>
          </w:p>
          <w:p w:rsidR="00E6464D" w:rsidRPr="00F37F4A" w:rsidRDefault="00E6464D" w:rsidP="00AE2688">
            <w:pPr>
              <w:rPr>
                <w:sz w:val="20"/>
                <w:szCs w:val="20"/>
              </w:rPr>
            </w:pPr>
            <w:r w:rsidRPr="00F37F4A">
              <w:rPr>
                <w:sz w:val="20"/>
                <w:szCs w:val="20"/>
              </w:rPr>
              <w:t xml:space="preserve">15.2 Purposeful activities should include developing skills for work and employment on release irrespective of protected characteristics.  </w:t>
            </w:r>
          </w:p>
          <w:p w:rsidR="00E6464D" w:rsidRPr="00F37F4A" w:rsidRDefault="00E6464D" w:rsidP="00AE2688">
            <w:pPr>
              <w:rPr>
                <w:sz w:val="20"/>
                <w:szCs w:val="20"/>
              </w:rPr>
            </w:pPr>
          </w:p>
          <w:p w:rsidR="00E6464D" w:rsidRPr="00F37F4A" w:rsidRDefault="00E6464D" w:rsidP="00AE2688">
            <w:pPr>
              <w:rPr>
                <w:sz w:val="20"/>
                <w:szCs w:val="20"/>
              </w:rPr>
            </w:pPr>
            <w:r w:rsidRPr="00F37F4A">
              <w:rPr>
                <w:sz w:val="20"/>
                <w:szCs w:val="20"/>
              </w:rPr>
              <w:t>15.3 Disabled prisoners should have the same access to and payment from involvement in purposeful activities as all prisoners.</w:t>
            </w:r>
          </w:p>
          <w:p w:rsidR="00E6464D" w:rsidRPr="00F37F4A" w:rsidRDefault="00E6464D" w:rsidP="00AE2688">
            <w:pPr>
              <w:rPr>
                <w:sz w:val="20"/>
                <w:szCs w:val="20"/>
              </w:rPr>
            </w:pPr>
          </w:p>
          <w:p w:rsidR="00E6464D" w:rsidRPr="00F37F4A" w:rsidRDefault="00E6464D" w:rsidP="00AE2688">
            <w:pPr>
              <w:rPr>
                <w:sz w:val="20"/>
                <w:szCs w:val="20"/>
              </w:rPr>
            </w:pPr>
            <w:r w:rsidRPr="00F37F4A">
              <w:rPr>
                <w:sz w:val="20"/>
                <w:szCs w:val="20"/>
              </w:rPr>
              <w:t xml:space="preserve">15.4 Peer caring should be explored as a purposeful activity. </w:t>
            </w:r>
          </w:p>
        </w:tc>
        <w:tc>
          <w:tcPr>
            <w:tcW w:w="27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sz w:val="20"/>
                <w:szCs w:val="20"/>
              </w:rPr>
            </w:pPr>
            <w:r w:rsidRPr="00F37F4A">
              <w:rPr>
                <w:sz w:val="20"/>
                <w:szCs w:val="20"/>
              </w:rPr>
              <w:t>2 People, including those with disabilities or long term conditions, or who are frail, are able to live, as far as reasonably practicable, independently and at home or in a homely setting in their community.</w:t>
            </w:r>
          </w:p>
        </w:tc>
        <w:tc>
          <w:tcPr>
            <w:tcW w:w="41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sz w:val="20"/>
                <w:szCs w:val="20"/>
              </w:rPr>
            </w:pPr>
            <w:r w:rsidRPr="00F37F4A">
              <w:rPr>
                <w:sz w:val="20"/>
                <w:szCs w:val="20"/>
              </w:rPr>
              <w:t>1: I experience high quality care and support that is right for me</w:t>
            </w:r>
          </w:p>
          <w:p w:rsidR="00E6464D" w:rsidRPr="00F37F4A" w:rsidRDefault="00E6464D" w:rsidP="00AE2688">
            <w:pPr>
              <w:rPr>
                <w:sz w:val="20"/>
                <w:szCs w:val="20"/>
              </w:rPr>
            </w:pPr>
            <w:r w:rsidRPr="00F37F4A">
              <w:rPr>
                <w:sz w:val="20"/>
                <w:szCs w:val="20"/>
              </w:rPr>
              <w:t>3: I have confidence in the people who support and care for me</w:t>
            </w:r>
          </w:p>
          <w:p w:rsidR="00E6464D" w:rsidRPr="00F37F4A" w:rsidRDefault="00E6464D" w:rsidP="00AE2688">
            <w:pPr>
              <w:rPr>
                <w:sz w:val="20"/>
                <w:szCs w:val="20"/>
              </w:rPr>
            </w:pPr>
          </w:p>
          <w:p w:rsidR="00E6464D" w:rsidRPr="00F37F4A" w:rsidRDefault="00E6464D" w:rsidP="00AE2688">
            <w:pPr>
              <w:rPr>
                <w:sz w:val="20"/>
                <w:szCs w:val="20"/>
              </w:rPr>
            </w:pPr>
            <w:r w:rsidRPr="00F37F4A">
              <w:rPr>
                <w:sz w:val="20"/>
                <w:szCs w:val="20"/>
              </w:rPr>
              <w:t>Dignity and respect</w:t>
            </w:r>
          </w:p>
          <w:p w:rsidR="00E6464D" w:rsidRPr="00F37F4A" w:rsidRDefault="00E6464D" w:rsidP="00AE2688">
            <w:pPr>
              <w:rPr>
                <w:b/>
                <w:sz w:val="20"/>
                <w:szCs w:val="20"/>
              </w:rPr>
            </w:pPr>
            <w:r w:rsidRPr="00F37F4A">
              <w:rPr>
                <w:sz w:val="20"/>
                <w:szCs w:val="20"/>
              </w:rPr>
              <w:t>Wellbeing (including safety, preferences, achieving potential and taking risks)</w:t>
            </w: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b/>
                <w:sz w:val="20"/>
                <w:szCs w:val="20"/>
              </w:rPr>
            </w:pPr>
            <w:r w:rsidRPr="00F37F4A">
              <w:rPr>
                <w:b/>
                <w:sz w:val="20"/>
                <w:szCs w:val="20"/>
              </w:rPr>
              <w:t>Communities, care and support</w:t>
            </w:r>
          </w:p>
          <w:p w:rsidR="00E6464D" w:rsidRPr="00F37F4A" w:rsidRDefault="00E6464D" w:rsidP="00E6464D">
            <w:pPr>
              <w:pStyle w:val="ListParagraph"/>
              <w:numPr>
                <w:ilvl w:val="0"/>
                <w:numId w:val="12"/>
              </w:numPr>
              <w:spacing w:after="0" w:line="240" w:lineRule="auto"/>
              <w:rPr>
                <w:b/>
                <w:sz w:val="20"/>
                <w:szCs w:val="20"/>
              </w:rPr>
            </w:pPr>
            <w:r w:rsidRPr="00F37F4A">
              <w:rPr>
                <w:sz w:val="20"/>
                <w:szCs w:val="20"/>
              </w:rPr>
              <w:t>Change attitudes towards social care support</w:t>
            </w:r>
          </w:p>
          <w:p w:rsidR="00E6464D" w:rsidRPr="00F37F4A" w:rsidRDefault="00E6464D" w:rsidP="00E6464D">
            <w:pPr>
              <w:pStyle w:val="ListParagraph"/>
              <w:numPr>
                <w:ilvl w:val="0"/>
                <w:numId w:val="12"/>
              </w:numPr>
              <w:spacing w:after="0" w:line="240" w:lineRule="auto"/>
              <w:rPr>
                <w:b/>
                <w:sz w:val="20"/>
                <w:szCs w:val="20"/>
              </w:rPr>
            </w:pPr>
            <w:r w:rsidRPr="00F37F4A">
              <w:rPr>
                <w:sz w:val="20"/>
                <w:szCs w:val="20"/>
              </w:rPr>
              <w:t>Co-produce with people who use social care support and unpaid carers</w:t>
            </w:r>
          </w:p>
          <w:p w:rsidR="00E6464D" w:rsidRPr="00F37F4A" w:rsidRDefault="00E6464D" w:rsidP="00E6464D">
            <w:pPr>
              <w:pStyle w:val="ListParagraph"/>
              <w:numPr>
                <w:ilvl w:val="0"/>
                <w:numId w:val="12"/>
              </w:numPr>
              <w:spacing w:after="0" w:line="240" w:lineRule="auto"/>
              <w:rPr>
                <w:sz w:val="20"/>
                <w:szCs w:val="20"/>
              </w:rPr>
            </w:pPr>
            <w:r w:rsidRPr="00F37F4A">
              <w:rPr>
                <w:sz w:val="20"/>
                <w:szCs w:val="20"/>
              </w:rPr>
              <w:t>Based on human rights</w:t>
            </w:r>
          </w:p>
          <w:p w:rsidR="00E6464D" w:rsidRPr="00F37F4A" w:rsidRDefault="00E6464D" w:rsidP="00AE2688">
            <w:pPr>
              <w:rPr>
                <w:b/>
                <w:sz w:val="20"/>
                <w:szCs w:val="20"/>
              </w:rPr>
            </w:pPr>
          </w:p>
        </w:tc>
      </w:tr>
      <w:tr w:rsidR="00E6464D" w:rsidRPr="00F37F4A" w:rsidTr="00E6464D">
        <w:trPr>
          <w:cantSplit/>
          <w:trHeight w:val="3065"/>
        </w:trPr>
        <w:tc>
          <w:tcPr>
            <w:tcW w:w="675" w:type="dxa"/>
            <w:vMerge/>
            <w:tcBorders>
              <w:left w:val="single" w:sz="4" w:space="0" w:color="auto"/>
              <w:right w:val="single" w:sz="4" w:space="0" w:color="auto"/>
            </w:tcBorders>
            <w:shd w:val="clear" w:color="auto" w:fill="DBE5F1" w:themeFill="accent1" w:themeFillTint="33"/>
            <w:textDirection w:val="btLr"/>
          </w:tcPr>
          <w:p w:rsidR="00E6464D" w:rsidRPr="00F37F4A" w:rsidRDefault="00E6464D" w:rsidP="00AE2688">
            <w:pPr>
              <w:ind w:left="113" w:right="113"/>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E6464D" w:rsidRPr="00F37F4A" w:rsidRDefault="00E6464D" w:rsidP="00AE2688">
            <w:pPr>
              <w:ind w:left="113" w:right="113"/>
              <w:jc w:val="center"/>
              <w:rPr>
                <w:sz w:val="20"/>
                <w:szCs w:val="20"/>
              </w:rPr>
            </w:pPr>
            <w:r w:rsidRPr="00F37F4A">
              <w:rPr>
                <w:sz w:val="20"/>
                <w:szCs w:val="20"/>
              </w:rPr>
              <w:t>16. Wellbeing and offending</w:t>
            </w: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sz w:val="20"/>
                <w:szCs w:val="20"/>
              </w:rPr>
            </w:pPr>
            <w:r w:rsidRPr="00F37F4A">
              <w:rPr>
                <w:sz w:val="20"/>
                <w:szCs w:val="20"/>
              </w:rPr>
              <w:t xml:space="preserve">16.1 Incorporate the evidence that improved access to welfare and services can improve wellbeing and reduce the likelihood of further offending behaviour.  </w:t>
            </w:r>
          </w:p>
          <w:p w:rsidR="00E6464D" w:rsidRPr="00F37F4A" w:rsidRDefault="00E6464D" w:rsidP="00AE2688">
            <w:pPr>
              <w:rPr>
                <w:sz w:val="20"/>
                <w:szCs w:val="20"/>
              </w:rPr>
            </w:pPr>
          </w:p>
          <w:p w:rsidR="00E6464D" w:rsidRPr="00F37F4A" w:rsidRDefault="00E6464D" w:rsidP="00AE2688">
            <w:pPr>
              <w:rPr>
                <w:sz w:val="20"/>
                <w:szCs w:val="20"/>
              </w:rPr>
            </w:pPr>
            <w:r w:rsidRPr="00F37F4A">
              <w:rPr>
                <w:sz w:val="20"/>
                <w:szCs w:val="20"/>
              </w:rPr>
              <w:t xml:space="preserve">16.2 The impact that prison can have on health and wellbeing should be overtly recognised.  </w:t>
            </w:r>
          </w:p>
          <w:p w:rsidR="00E6464D" w:rsidRPr="00F37F4A" w:rsidRDefault="00E6464D" w:rsidP="00AE2688">
            <w:pPr>
              <w:rPr>
                <w:sz w:val="20"/>
                <w:szCs w:val="20"/>
              </w:rPr>
            </w:pPr>
          </w:p>
          <w:p w:rsidR="00E6464D" w:rsidRPr="00F37F4A" w:rsidRDefault="00E6464D" w:rsidP="00AE2688">
            <w:pPr>
              <w:rPr>
                <w:sz w:val="20"/>
                <w:szCs w:val="20"/>
              </w:rPr>
            </w:pPr>
            <w:r w:rsidRPr="00F37F4A">
              <w:rPr>
                <w:sz w:val="20"/>
                <w:szCs w:val="20"/>
              </w:rPr>
              <w:t>16.3 Develop understanding of prison as “home” for the people who are living there.</w:t>
            </w:r>
          </w:p>
          <w:p w:rsidR="00E6464D" w:rsidRPr="00F37F4A" w:rsidRDefault="00E6464D" w:rsidP="00AE2688">
            <w:pPr>
              <w:rPr>
                <w:sz w:val="20"/>
                <w:szCs w:val="20"/>
              </w:rPr>
            </w:pPr>
          </w:p>
          <w:p w:rsidR="00E6464D" w:rsidRPr="00F37F4A" w:rsidRDefault="00E6464D" w:rsidP="00AE2688">
            <w:pPr>
              <w:rPr>
                <w:sz w:val="20"/>
                <w:szCs w:val="20"/>
              </w:rPr>
            </w:pPr>
            <w:r w:rsidRPr="00F37F4A">
              <w:rPr>
                <w:sz w:val="20"/>
                <w:szCs w:val="20"/>
              </w:rPr>
              <w:t>16.4 Recognize the value of relationships to be people in prison and develop innovative approaches to support people in prison to maintain external relationships, contact with family and friends outside of prison.</w:t>
            </w:r>
          </w:p>
        </w:tc>
        <w:tc>
          <w:tcPr>
            <w:tcW w:w="27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sz w:val="20"/>
                <w:szCs w:val="20"/>
              </w:rPr>
            </w:pPr>
            <w:r w:rsidRPr="00F37F4A">
              <w:rPr>
                <w:sz w:val="20"/>
                <w:szCs w:val="20"/>
              </w:rPr>
              <w:t xml:space="preserve">2 People, including those with disabilities or long term conditions, or who are frail, are able to live, as far as reasonably practicable, independently and at home or in a homely setting in their community. </w:t>
            </w:r>
          </w:p>
          <w:p w:rsidR="00E6464D" w:rsidRPr="00F37F4A" w:rsidRDefault="00E6464D" w:rsidP="00AE2688">
            <w:pPr>
              <w:rPr>
                <w:sz w:val="20"/>
                <w:szCs w:val="20"/>
              </w:rPr>
            </w:pPr>
          </w:p>
        </w:tc>
        <w:tc>
          <w:tcPr>
            <w:tcW w:w="41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sz w:val="20"/>
                <w:szCs w:val="20"/>
              </w:rPr>
            </w:pPr>
            <w:r w:rsidRPr="00F37F4A">
              <w:rPr>
                <w:sz w:val="20"/>
                <w:szCs w:val="20"/>
              </w:rPr>
              <w:t>1: I experience high quality care and support that is right for me</w:t>
            </w:r>
          </w:p>
          <w:p w:rsidR="00E6464D" w:rsidRPr="00F37F4A" w:rsidRDefault="00E6464D" w:rsidP="00AE2688">
            <w:pPr>
              <w:rPr>
                <w:sz w:val="20"/>
                <w:szCs w:val="20"/>
              </w:rPr>
            </w:pPr>
          </w:p>
          <w:p w:rsidR="00E6464D" w:rsidRPr="00F37F4A" w:rsidRDefault="00E6464D" w:rsidP="00AE2688">
            <w:pPr>
              <w:rPr>
                <w:sz w:val="20"/>
                <w:szCs w:val="20"/>
              </w:rPr>
            </w:pPr>
            <w:r w:rsidRPr="00F37F4A">
              <w:rPr>
                <w:sz w:val="20"/>
                <w:szCs w:val="20"/>
              </w:rPr>
              <w:t>Dignity and respect</w:t>
            </w:r>
          </w:p>
          <w:p w:rsidR="00E6464D" w:rsidRPr="00F37F4A" w:rsidRDefault="00E6464D" w:rsidP="00AE2688">
            <w:pPr>
              <w:rPr>
                <w:sz w:val="20"/>
                <w:szCs w:val="20"/>
              </w:rPr>
            </w:pPr>
            <w:r w:rsidRPr="00F37F4A">
              <w:rPr>
                <w:sz w:val="20"/>
                <w:szCs w:val="20"/>
              </w:rPr>
              <w:t>Compassion</w:t>
            </w:r>
          </w:p>
          <w:p w:rsidR="00E6464D" w:rsidRPr="00F37F4A" w:rsidRDefault="00E6464D" w:rsidP="00AE2688">
            <w:pPr>
              <w:rPr>
                <w:sz w:val="20"/>
                <w:szCs w:val="20"/>
              </w:rPr>
            </w:pPr>
            <w:r w:rsidRPr="00F37F4A">
              <w:rPr>
                <w:sz w:val="20"/>
                <w:szCs w:val="20"/>
              </w:rPr>
              <w:t>Responsive care and support</w:t>
            </w:r>
          </w:p>
          <w:p w:rsidR="00E6464D" w:rsidRPr="00F37F4A" w:rsidRDefault="00E6464D" w:rsidP="00AE2688">
            <w:pPr>
              <w:rPr>
                <w:b/>
                <w:sz w:val="20"/>
                <w:szCs w:val="20"/>
              </w:rPr>
            </w:pPr>
            <w:r w:rsidRPr="00F37F4A">
              <w:rPr>
                <w:sz w:val="20"/>
                <w:szCs w:val="20"/>
              </w:rPr>
              <w:t>Wellbeing (including safety, preferences, achieving potential and taking risks)</w:t>
            </w: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b/>
                <w:sz w:val="20"/>
                <w:szCs w:val="20"/>
              </w:rPr>
            </w:pPr>
            <w:r w:rsidRPr="00F37F4A">
              <w:rPr>
                <w:b/>
                <w:sz w:val="20"/>
                <w:szCs w:val="20"/>
              </w:rPr>
              <w:t>Communities, care and support</w:t>
            </w:r>
          </w:p>
          <w:p w:rsidR="00E6464D" w:rsidRPr="00F37F4A" w:rsidRDefault="00E6464D" w:rsidP="00E6464D">
            <w:pPr>
              <w:pStyle w:val="ListParagraph"/>
              <w:numPr>
                <w:ilvl w:val="0"/>
                <w:numId w:val="12"/>
              </w:numPr>
              <w:spacing w:after="0" w:line="240" w:lineRule="auto"/>
              <w:rPr>
                <w:b/>
                <w:sz w:val="20"/>
                <w:szCs w:val="20"/>
              </w:rPr>
            </w:pPr>
            <w:r w:rsidRPr="00F37F4A">
              <w:rPr>
                <w:sz w:val="20"/>
                <w:szCs w:val="20"/>
              </w:rPr>
              <w:t>Change attitudes towards social care support</w:t>
            </w:r>
          </w:p>
          <w:p w:rsidR="00E6464D" w:rsidRPr="00F37F4A" w:rsidRDefault="00E6464D" w:rsidP="00E6464D">
            <w:pPr>
              <w:pStyle w:val="ListParagraph"/>
              <w:numPr>
                <w:ilvl w:val="0"/>
                <w:numId w:val="12"/>
              </w:numPr>
              <w:spacing w:after="0" w:line="240" w:lineRule="auto"/>
              <w:rPr>
                <w:b/>
                <w:sz w:val="20"/>
                <w:szCs w:val="20"/>
              </w:rPr>
            </w:pPr>
            <w:r w:rsidRPr="00F37F4A">
              <w:rPr>
                <w:sz w:val="20"/>
                <w:szCs w:val="20"/>
              </w:rPr>
              <w:t>Co-produce with people who use social care support and unpaid carers</w:t>
            </w:r>
          </w:p>
          <w:p w:rsidR="00E6464D" w:rsidRPr="00F37F4A" w:rsidRDefault="00E6464D" w:rsidP="00E6464D">
            <w:pPr>
              <w:pStyle w:val="ListParagraph"/>
              <w:numPr>
                <w:ilvl w:val="0"/>
                <w:numId w:val="12"/>
              </w:numPr>
              <w:spacing w:after="0" w:line="240" w:lineRule="auto"/>
              <w:rPr>
                <w:sz w:val="20"/>
                <w:szCs w:val="20"/>
              </w:rPr>
            </w:pPr>
            <w:r w:rsidRPr="00F37F4A">
              <w:rPr>
                <w:sz w:val="20"/>
                <w:szCs w:val="20"/>
              </w:rPr>
              <w:t>Based on human rights</w:t>
            </w:r>
          </w:p>
          <w:p w:rsidR="00E6464D" w:rsidRPr="00F37F4A" w:rsidRDefault="00E6464D" w:rsidP="00E6464D">
            <w:pPr>
              <w:pStyle w:val="ListParagraph"/>
              <w:numPr>
                <w:ilvl w:val="0"/>
                <w:numId w:val="12"/>
              </w:numPr>
              <w:spacing w:after="0" w:line="240" w:lineRule="auto"/>
              <w:rPr>
                <w:sz w:val="20"/>
                <w:szCs w:val="20"/>
              </w:rPr>
            </w:pPr>
            <w:r w:rsidRPr="00F37F4A">
              <w:rPr>
                <w:sz w:val="20"/>
                <w:szCs w:val="20"/>
              </w:rPr>
              <w:t>Support that fit round  person</w:t>
            </w:r>
          </w:p>
          <w:p w:rsidR="00E6464D" w:rsidRPr="00F37F4A" w:rsidRDefault="00E6464D" w:rsidP="00AE2688">
            <w:pPr>
              <w:rPr>
                <w:b/>
                <w:sz w:val="20"/>
                <w:szCs w:val="20"/>
              </w:rPr>
            </w:pPr>
          </w:p>
        </w:tc>
      </w:tr>
      <w:tr w:rsidR="00E6464D" w:rsidRPr="00F37F4A" w:rsidTr="00E6464D">
        <w:trPr>
          <w:cantSplit/>
          <w:trHeight w:val="1134"/>
        </w:trPr>
        <w:tc>
          <w:tcPr>
            <w:tcW w:w="675" w:type="dxa"/>
            <w:vMerge/>
            <w:tcBorders>
              <w:left w:val="single" w:sz="4" w:space="0" w:color="auto"/>
              <w:bottom w:val="single" w:sz="4" w:space="0" w:color="auto"/>
              <w:right w:val="single" w:sz="4" w:space="0" w:color="auto"/>
            </w:tcBorders>
            <w:shd w:val="clear" w:color="auto" w:fill="DBE5F1" w:themeFill="accent1" w:themeFillTint="33"/>
            <w:textDirection w:val="btLr"/>
          </w:tcPr>
          <w:p w:rsidR="00E6464D" w:rsidRPr="00F37F4A" w:rsidRDefault="00E6464D" w:rsidP="00AE2688">
            <w:pPr>
              <w:ind w:left="113" w:right="113"/>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E6464D" w:rsidRPr="00F37F4A" w:rsidRDefault="00E6464D" w:rsidP="00AE2688">
            <w:pPr>
              <w:ind w:left="113" w:right="113"/>
              <w:jc w:val="center"/>
              <w:rPr>
                <w:sz w:val="20"/>
                <w:szCs w:val="20"/>
              </w:rPr>
            </w:pPr>
            <w:r w:rsidRPr="00F37F4A">
              <w:rPr>
                <w:sz w:val="20"/>
                <w:szCs w:val="20"/>
              </w:rPr>
              <w:t>17. Alternatives to custody</w:t>
            </w: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sz w:val="20"/>
                <w:szCs w:val="20"/>
              </w:rPr>
            </w:pPr>
            <w:r w:rsidRPr="00F37F4A">
              <w:rPr>
                <w:sz w:val="20"/>
                <w:szCs w:val="20"/>
              </w:rPr>
              <w:t xml:space="preserve">17.1 There should be wider discussion about using community alternatives to prison for people with particularly high level care needs. </w:t>
            </w:r>
          </w:p>
          <w:p w:rsidR="00E6464D" w:rsidRPr="00F37F4A" w:rsidRDefault="00E6464D" w:rsidP="00AE2688">
            <w:pPr>
              <w:rPr>
                <w:sz w:val="20"/>
                <w:szCs w:val="20"/>
              </w:rPr>
            </w:pPr>
          </w:p>
          <w:p w:rsidR="00E6464D" w:rsidRPr="00F37F4A" w:rsidRDefault="00E6464D" w:rsidP="00AE2688">
            <w:pPr>
              <w:rPr>
                <w:sz w:val="20"/>
                <w:szCs w:val="20"/>
              </w:rPr>
            </w:pPr>
            <w:r w:rsidRPr="00F37F4A">
              <w:rPr>
                <w:sz w:val="20"/>
                <w:szCs w:val="20"/>
              </w:rPr>
              <w:t>17.2 Effective multi-disciplinary work is required to introduce community alternatives to prison and to ensure that risk is fully incorporated into care planning and that Courts and the Parole Board are confident in the approaches recommended.</w:t>
            </w:r>
          </w:p>
        </w:tc>
        <w:tc>
          <w:tcPr>
            <w:tcW w:w="27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sz w:val="20"/>
                <w:szCs w:val="20"/>
              </w:rPr>
            </w:pPr>
            <w:r w:rsidRPr="00F37F4A">
              <w:rPr>
                <w:sz w:val="20"/>
                <w:szCs w:val="20"/>
              </w:rPr>
              <w:t>9 Resources are used effectively and efficiently in the provision of health and social care services.</w:t>
            </w:r>
          </w:p>
        </w:tc>
        <w:tc>
          <w:tcPr>
            <w:tcW w:w="41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sz w:val="20"/>
                <w:szCs w:val="20"/>
              </w:rPr>
            </w:pPr>
            <w:r w:rsidRPr="00F37F4A">
              <w:rPr>
                <w:sz w:val="20"/>
                <w:szCs w:val="20"/>
              </w:rPr>
              <w:t>Not directly applicable</w:t>
            </w: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6464D" w:rsidRPr="00F37F4A" w:rsidRDefault="00E6464D" w:rsidP="00AE2688">
            <w:pPr>
              <w:rPr>
                <w:b/>
                <w:sz w:val="20"/>
                <w:szCs w:val="20"/>
              </w:rPr>
            </w:pPr>
            <w:r w:rsidRPr="00F37F4A">
              <w:rPr>
                <w:b/>
                <w:sz w:val="20"/>
                <w:szCs w:val="20"/>
              </w:rPr>
              <w:t>Commissioning and procurement</w:t>
            </w:r>
          </w:p>
          <w:p w:rsidR="00E6464D" w:rsidRPr="00F37F4A" w:rsidRDefault="00E6464D" w:rsidP="00E6464D">
            <w:pPr>
              <w:pStyle w:val="ListParagraph"/>
              <w:numPr>
                <w:ilvl w:val="0"/>
                <w:numId w:val="14"/>
              </w:numPr>
              <w:spacing w:after="0" w:line="240" w:lineRule="auto"/>
              <w:rPr>
                <w:sz w:val="20"/>
                <w:szCs w:val="20"/>
              </w:rPr>
            </w:pPr>
            <w:r w:rsidRPr="00F37F4A">
              <w:rPr>
                <w:sz w:val="20"/>
                <w:szCs w:val="20"/>
              </w:rPr>
              <w:t>Look at funding and investment</w:t>
            </w:r>
          </w:p>
        </w:tc>
      </w:tr>
    </w:tbl>
    <w:p w:rsidR="00E6464D" w:rsidRPr="00F37F4A" w:rsidRDefault="00E6464D" w:rsidP="00E6464D">
      <w:pPr>
        <w:rPr>
          <w:b/>
          <w:sz w:val="20"/>
          <w:szCs w:val="20"/>
        </w:rPr>
      </w:pPr>
    </w:p>
    <w:p w:rsidR="009074B3" w:rsidRDefault="009074B3">
      <w:pPr>
        <w:sectPr w:rsidR="009074B3" w:rsidSect="009C198E">
          <w:pgSz w:w="16838" w:h="11906" w:orient="landscape"/>
          <w:pgMar w:top="1440" w:right="1440" w:bottom="1440" w:left="1440" w:header="708" w:footer="708" w:gutter="0"/>
          <w:cols w:space="708"/>
          <w:docGrid w:linePitch="360"/>
        </w:sectPr>
      </w:pPr>
    </w:p>
    <w:p w:rsidR="00E6464D" w:rsidRDefault="00652FF5" w:rsidP="00EC45EE">
      <w:pPr>
        <w:pStyle w:val="Heading2"/>
      </w:pPr>
      <w:bookmarkStart w:id="17" w:name="Appendix6"/>
      <w:bookmarkStart w:id="18" w:name="_Toc50632008"/>
      <w:bookmarkStart w:id="19" w:name="_Toc50633842"/>
      <w:bookmarkEnd w:id="17"/>
      <w:r>
        <w:lastRenderedPageBreak/>
        <w:t>Appendix 6</w:t>
      </w:r>
      <w:r w:rsidR="009074B3">
        <w:t>:  Data sets request from the tests of change</w:t>
      </w:r>
      <w:bookmarkEnd w:id="18"/>
      <w:bookmarkEnd w:id="19"/>
    </w:p>
    <w:tbl>
      <w:tblPr>
        <w:tblW w:w="7290" w:type="dxa"/>
        <w:tblInd w:w="108" w:type="dxa"/>
        <w:tblLook w:val="04A0" w:firstRow="1" w:lastRow="0" w:firstColumn="1" w:lastColumn="0" w:noHBand="0" w:noVBand="1"/>
      </w:tblPr>
      <w:tblGrid>
        <w:gridCol w:w="7290"/>
      </w:tblGrid>
      <w:tr w:rsidR="009074B3" w:rsidRPr="009074B3" w:rsidTr="000776C5">
        <w:trPr>
          <w:trHeight w:val="240"/>
        </w:trPr>
        <w:tc>
          <w:tcPr>
            <w:tcW w:w="7290" w:type="dxa"/>
            <w:tcBorders>
              <w:top w:val="nil"/>
              <w:left w:val="nil"/>
              <w:bottom w:val="nil"/>
              <w:right w:val="nil"/>
            </w:tcBorders>
            <w:shd w:val="clear" w:color="auto" w:fill="auto"/>
            <w:noWrap/>
          </w:tcPr>
          <w:p w:rsidR="009074B3" w:rsidRPr="009074B3" w:rsidRDefault="009074B3" w:rsidP="009074B3">
            <w:pPr>
              <w:rPr>
                <w:rFonts w:ascii="Calibri" w:eastAsia="Times New Roman" w:hAnsi="Calibri" w:cs="Calibri"/>
                <w:color w:val="000000"/>
                <w:sz w:val="18"/>
                <w:szCs w:val="18"/>
                <w:lang w:eastAsia="en-GB"/>
              </w:rPr>
            </w:pPr>
          </w:p>
        </w:tc>
      </w:tr>
      <w:tr w:rsidR="009074B3" w:rsidRPr="009074B3" w:rsidTr="000776C5">
        <w:trPr>
          <w:trHeight w:val="240"/>
        </w:trPr>
        <w:tc>
          <w:tcPr>
            <w:tcW w:w="7290" w:type="dxa"/>
            <w:tcBorders>
              <w:top w:val="nil"/>
              <w:left w:val="nil"/>
              <w:bottom w:val="nil"/>
              <w:right w:val="nil"/>
            </w:tcBorders>
            <w:shd w:val="clear" w:color="auto" w:fill="auto"/>
            <w:noWrap/>
          </w:tcPr>
          <w:p w:rsidR="009074B3" w:rsidRPr="009074B3" w:rsidRDefault="009074B3" w:rsidP="009074B3">
            <w:pPr>
              <w:rPr>
                <w:rFonts w:ascii="Calibri" w:eastAsia="Times New Roman" w:hAnsi="Calibri" w:cs="Calibri"/>
                <w:b/>
                <w:bCs/>
                <w:i/>
                <w:iCs/>
                <w:color w:val="000000"/>
                <w:sz w:val="18"/>
                <w:szCs w:val="18"/>
                <w:u w:val="single"/>
                <w:lang w:eastAsia="en-GB"/>
              </w:rPr>
            </w:pP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Remand or sentenced</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If sentenced, length of sentence</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Specific sentence</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Local Authority of Ordinary Residence</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Date of prison admission</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Date of prison referral for adults services</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Date of prison adults services assessment</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Date of prison care package delivery</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Date of delivery of other support in the prison</w:t>
            </w:r>
          </w:p>
        </w:tc>
      </w:tr>
      <w:tr w:rsidR="009074B3" w:rsidRPr="009074B3" w:rsidTr="000776C5">
        <w:trPr>
          <w:trHeight w:val="240"/>
        </w:trPr>
        <w:tc>
          <w:tcPr>
            <w:tcW w:w="7290" w:type="dxa"/>
            <w:tcBorders>
              <w:top w:val="single" w:sz="8" w:space="0" w:color="auto"/>
              <w:left w:val="single" w:sz="8" w:space="0" w:color="auto"/>
              <w:bottom w:val="nil"/>
              <w:right w:val="single" w:sz="8" w:space="0" w:color="auto"/>
            </w:tcBorders>
            <w:shd w:val="clear" w:color="auto" w:fill="auto"/>
            <w:noWrap/>
            <w:hideMark/>
          </w:tcPr>
          <w:p w:rsidR="009074B3" w:rsidRPr="009074B3" w:rsidRDefault="009074B3" w:rsidP="009074B3">
            <w:pPr>
              <w:rPr>
                <w:rFonts w:ascii="Calibri" w:eastAsia="Times New Roman" w:hAnsi="Calibri" w:cs="Calibri"/>
                <w:b/>
                <w:bCs/>
                <w:color w:val="000000"/>
                <w:sz w:val="18"/>
                <w:szCs w:val="18"/>
                <w:lang w:eastAsia="en-GB"/>
              </w:rPr>
            </w:pPr>
            <w:r w:rsidRPr="009074B3">
              <w:rPr>
                <w:rFonts w:ascii="Calibri" w:eastAsia="Times New Roman" w:hAnsi="Calibri" w:cs="Calibri"/>
                <w:b/>
                <w:bCs/>
                <w:color w:val="000000"/>
                <w:sz w:val="18"/>
                <w:szCs w:val="18"/>
                <w:lang w:eastAsia="en-GB"/>
              </w:rPr>
              <w:t>Days referral to assessment</w:t>
            </w:r>
          </w:p>
        </w:tc>
      </w:tr>
      <w:tr w:rsidR="009074B3" w:rsidRPr="009074B3" w:rsidTr="000776C5">
        <w:trPr>
          <w:trHeight w:val="240"/>
        </w:trPr>
        <w:tc>
          <w:tcPr>
            <w:tcW w:w="7290" w:type="dxa"/>
            <w:tcBorders>
              <w:top w:val="nil"/>
              <w:left w:val="single" w:sz="8" w:space="0" w:color="auto"/>
              <w:bottom w:val="nil"/>
              <w:right w:val="single" w:sz="8" w:space="0" w:color="auto"/>
            </w:tcBorders>
            <w:shd w:val="clear" w:color="auto" w:fill="auto"/>
            <w:noWrap/>
            <w:hideMark/>
          </w:tcPr>
          <w:p w:rsidR="009074B3" w:rsidRPr="009074B3" w:rsidRDefault="009074B3" w:rsidP="009074B3">
            <w:pPr>
              <w:rPr>
                <w:rFonts w:ascii="Calibri" w:eastAsia="Times New Roman" w:hAnsi="Calibri" w:cs="Calibri"/>
                <w:b/>
                <w:bCs/>
                <w:color w:val="000000"/>
                <w:sz w:val="18"/>
                <w:szCs w:val="18"/>
                <w:lang w:eastAsia="en-GB"/>
              </w:rPr>
            </w:pPr>
            <w:r w:rsidRPr="009074B3">
              <w:rPr>
                <w:rFonts w:ascii="Calibri" w:eastAsia="Times New Roman" w:hAnsi="Calibri" w:cs="Calibri"/>
                <w:b/>
                <w:bCs/>
                <w:color w:val="000000"/>
                <w:sz w:val="18"/>
                <w:szCs w:val="18"/>
                <w:lang w:eastAsia="en-GB"/>
              </w:rPr>
              <w:t>Days assessment to care package delivery</w:t>
            </w:r>
          </w:p>
        </w:tc>
      </w:tr>
      <w:tr w:rsidR="009074B3" w:rsidRPr="009074B3" w:rsidTr="000776C5">
        <w:trPr>
          <w:trHeight w:val="240"/>
        </w:trPr>
        <w:tc>
          <w:tcPr>
            <w:tcW w:w="7290" w:type="dxa"/>
            <w:tcBorders>
              <w:top w:val="nil"/>
              <w:left w:val="single" w:sz="8" w:space="0" w:color="auto"/>
              <w:bottom w:val="single" w:sz="8" w:space="0" w:color="auto"/>
              <w:right w:val="single" w:sz="8" w:space="0" w:color="auto"/>
            </w:tcBorders>
            <w:shd w:val="clear" w:color="auto" w:fill="auto"/>
            <w:noWrap/>
            <w:hideMark/>
          </w:tcPr>
          <w:p w:rsidR="009074B3" w:rsidRPr="009074B3" w:rsidRDefault="009074B3" w:rsidP="009074B3">
            <w:pPr>
              <w:rPr>
                <w:rFonts w:ascii="Calibri" w:eastAsia="Times New Roman" w:hAnsi="Calibri" w:cs="Calibri"/>
                <w:b/>
                <w:bCs/>
                <w:color w:val="000000"/>
                <w:sz w:val="18"/>
                <w:szCs w:val="18"/>
                <w:lang w:eastAsia="en-GB"/>
              </w:rPr>
            </w:pPr>
            <w:r w:rsidRPr="009074B3">
              <w:rPr>
                <w:rFonts w:ascii="Calibri" w:eastAsia="Times New Roman" w:hAnsi="Calibri" w:cs="Calibri"/>
                <w:b/>
                <w:bCs/>
                <w:color w:val="000000"/>
                <w:sz w:val="18"/>
                <w:szCs w:val="18"/>
                <w:lang w:eastAsia="en-GB"/>
              </w:rPr>
              <w:t>Days assessment to other support delivery</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Unmet need: if yes, complete sheet 4</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Previously known to community adults services? (KtS)</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Which LA area were they last known to</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If new to service (NtS), when was the first referral?</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Referral source</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 xml:space="preserve">Age range at point of referral </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 xml:space="preserve">Sex </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Did this person turn out to be known to services but this wasn't picked up at reception/induction?</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Did the prison based assessment lead to a care plan?</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b/>
                <w:bCs/>
                <w:color w:val="000000"/>
                <w:sz w:val="18"/>
                <w:szCs w:val="18"/>
                <w:lang w:eastAsia="en-GB"/>
              </w:rPr>
            </w:pPr>
            <w:r w:rsidRPr="009074B3">
              <w:rPr>
                <w:rFonts w:ascii="Calibri" w:eastAsia="Times New Roman" w:hAnsi="Calibri" w:cs="Calibri"/>
                <w:b/>
                <w:bCs/>
                <w:color w:val="000000"/>
                <w:sz w:val="18"/>
                <w:szCs w:val="18"/>
                <w:lang w:eastAsia="en-GB"/>
              </w:rPr>
              <w:t>Conditions</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Alcohol dependency</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 xml:space="preserve">Alcohol </w:t>
            </w:r>
            <w:r w:rsidR="00B51241" w:rsidRPr="009074B3">
              <w:rPr>
                <w:rFonts w:ascii="Calibri" w:eastAsia="Times New Roman" w:hAnsi="Calibri" w:cs="Calibri"/>
                <w:color w:val="000000"/>
                <w:sz w:val="18"/>
                <w:szCs w:val="18"/>
                <w:lang w:eastAsia="en-GB"/>
              </w:rPr>
              <w:t>related</w:t>
            </w:r>
            <w:r w:rsidRPr="009074B3">
              <w:rPr>
                <w:rFonts w:ascii="Calibri" w:eastAsia="Times New Roman" w:hAnsi="Calibri" w:cs="Calibri"/>
                <w:color w:val="000000"/>
                <w:sz w:val="18"/>
                <w:szCs w:val="18"/>
                <w:lang w:eastAsia="en-GB"/>
              </w:rPr>
              <w:t xml:space="preserve"> brain injury</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Autism/</w:t>
            </w:r>
            <w:r w:rsidR="00B51241" w:rsidRPr="009074B3">
              <w:rPr>
                <w:rFonts w:ascii="Calibri" w:eastAsia="Times New Roman" w:hAnsi="Calibri" w:cs="Calibri"/>
                <w:color w:val="000000"/>
                <w:sz w:val="18"/>
                <w:szCs w:val="18"/>
                <w:lang w:eastAsia="en-GB"/>
              </w:rPr>
              <w:t>Asperger’s</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Blood borne virus</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Dementia, memory, incapacity</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Drug dependency</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Hearing impairment/deaf</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Learning difficulties</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Mental health</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Neurological condition (not dementia)</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Frailty</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 xml:space="preserve">Physical disability or </w:t>
            </w:r>
            <w:r w:rsidR="00B51241" w:rsidRPr="009074B3">
              <w:rPr>
                <w:rFonts w:ascii="Calibri" w:eastAsia="Times New Roman" w:hAnsi="Calibri" w:cs="Calibri"/>
                <w:color w:val="000000"/>
                <w:sz w:val="18"/>
                <w:szCs w:val="18"/>
                <w:lang w:eastAsia="en-GB"/>
              </w:rPr>
              <w:t>long-term</w:t>
            </w:r>
            <w:r w:rsidRPr="009074B3">
              <w:rPr>
                <w:rFonts w:ascii="Calibri" w:eastAsia="Times New Roman" w:hAnsi="Calibri" w:cs="Calibri"/>
                <w:color w:val="000000"/>
                <w:sz w:val="18"/>
                <w:szCs w:val="18"/>
                <w:lang w:eastAsia="en-GB"/>
              </w:rPr>
              <w:t xml:space="preserve"> condition</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Visual impairment</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Other</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No related condition</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b/>
                <w:bCs/>
                <w:color w:val="000000"/>
                <w:sz w:val="18"/>
                <w:szCs w:val="18"/>
                <w:lang w:eastAsia="en-GB"/>
              </w:rPr>
            </w:pPr>
            <w:r w:rsidRPr="009074B3">
              <w:rPr>
                <w:rFonts w:ascii="Calibri" w:eastAsia="Times New Roman" w:hAnsi="Calibri" w:cs="Calibri"/>
                <w:b/>
                <w:bCs/>
                <w:color w:val="000000"/>
                <w:sz w:val="18"/>
                <w:szCs w:val="18"/>
                <w:lang w:eastAsia="en-GB"/>
              </w:rPr>
              <w:t xml:space="preserve">Hours per week for </w:t>
            </w:r>
            <w:r w:rsidR="00B51241" w:rsidRPr="009074B3">
              <w:rPr>
                <w:rFonts w:ascii="Calibri" w:eastAsia="Times New Roman" w:hAnsi="Calibri" w:cs="Calibri"/>
                <w:b/>
                <w:bCs/>
                <w:color w:val="000000"/>
                <w:sz w:val="18"/>
                <w:szCs w:val="18"/>
                <w:lang w:eastAsia="en-GB"/>
              </w:rPr>
              <w:t>on-going</w:t>
            </w:r>
            <w:r w:rsidRPr="009074B3">
              <w:rPr>
                <w:rFonts w:ascii="Calibri" w:eastAsia="Times New Roman" w:hAnsi="Calibri" w:cs="Calibri"/>
                <w:b/>
                <w:bCs/>
                <w:color w:val="000000"/>
                <w:sz w:val="18"/>
                <w:szCs w:val="18"/>
                <w:lang w:eastAsia="en-GB"/>
              </w:rPr>
              <w:t xml:space="preserve"> regular service provision</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Adult support and protection</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Palliative</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End of life care</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Support for learning (education or SPS programme) activity</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 xml:space="preserve">Support for social or physical activity </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Support for work activity</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Personal care</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 xml:space="preserve">Support for daily living </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Support for relationships</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Planning for release - housing</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Planning for release - finance</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Planning for release - work or education</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Planning for release - health and social care</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lastRenderedPageBreak/>
              <w:t>Mothers and children in prison</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 xml:space="preserve">Physical support - equipment and adaptations </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Rehabilitation (health related)</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Other (text)</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b/>
                <w:bCs/>
                <w:color w:val="000000"/>
                <w:sz w:val="18"/>
                <w:szCs w:val="18"/>
                <w:lang w:eastAsia="en-GB"/>
              </w:rPr>
            </w:pPr>
            <w:r w:rsidRPr="009074B3">
              <w:rPr>
                <w:rFonts w:ascii="Calibri" w:eastAsia="Times New Roman" w:hAnsi="Calibri" w:cs="Calibri"/>
                <w:b/>
                <w:bCs/>
                <w:color w:val="000000"/>
                <w:sz w:val="18"/>
                <w:szCs w:val="18"/>
                <w:lang w:eastAsia="en-GB"/>
              </w:rPr>
              <w:t>Total hours per week for regular service provision</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b/>
                <w:bCs/>
                <w:color w:val="000000"/>
                <w:sz w:val="18"/>
                <w:szCs w:val="18"/>
                <w:lang w:eastAsia="en-GB"/>
              </w:rPr>
            </w:pPr>
            <w:r w:rsidRPr="009074B3">
              <w:rPr>
                <w:rFonts w:ascii="Calibri" w:eastAsia="Times New Roman" w:hAnsi="Calibri" w:cs="Calibri"/>
                <w:b/>
                <w:bCs/>
                <w:color w:val="000000"/>
                <w:sz w:val="18"/>
                <w:szCs w:val="18"/>
                <w:lang w:eastAsia="en-GB"/>
              </w:rPr>
              <w:t>Referral/assessment/time limited work hours per case</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OT</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Social Worker</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Administrative Support</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0776C5"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Physiotherapist</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 xml:space="preserve">Third sector </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Health</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Other (text)</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b/>
                <w:bCs/>
                <w:color w:val="000000"/>
                <w:sz w:val="18"/>
                <w:szCs w:val="18"/>
                <w:lang w:eastAsia="en-GB"/>
              </w:rPr>
            </w:pPr>
            <w:r w:rsidRPr="009074B3">
              <w:rPr>
                <w:rFonts w:ascii="Calibri" w:eastAsia="Times New Roman" w:hAnsi="Calibri" w:cs="Calibri"/>
                <w:b/>
                <w:bCs/>
                <w:color w:val="000000"/>
                <w:sz w:val="18"/>
                <w:szCs w:val="18"/>
                <w:lang w:eastAsia="en-GB"/>
              </w:rPr>
              <w:t>Total referral/assessment/time limited hours per whole case</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b/>
                <w:bCs/>
                <w:color w:val="000000"/>
                <w:sz w:val="18"/>
                <w:szCs w:val="18"/>
                <w:lang w:eastAsia="en-GB"/>
              </w:rPr>
            </w:pP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b/>
                <w:bCs/>
                <w:color w:val="000000"/>
                <w:sz w:val="18"/>
                <w:szCs w:val="18"/>
                <w:lang w:eastAsia="en-GB"/>
              </w:rPr>
            </w:pPr>
            <w:r w:rsidRPr="009074B3">
              <w:rPr>
                <w:rFonts w:ascii="Calibri" w:eastAsia="Times New Roman" w:hAnsi="Calibri" w:cs="Calibri"/>
                <w:b/>
                <w:bCs/>
                <w:color w:val="000000"/>
                <w:sz w:val="18"/>
                <w:szCs w:val="18"/>
                <w:lang w:eastAsia="en-GB"/>
              </w:rPr>
              <w:t>Onward referrals in the prison</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OT</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Physio</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Third sector</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Health</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Other (text)</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b/>
                <w:bCs/>
                <w:color w:val="000000"/>
                <w:sz w:val="18"/>
                <w:szCs w:val="18"/>
                <w:lang w:eastAsia="en-GB"/>
              </w:rPr>
            </w:pPr>
            <w:r w:rsidRPr="009074B3">
              <w:rPr>
                <w:rFonts w:ascii="Calibri" w:eastAsia="Times New Roman" w:hAnsi="Calibri" w:cs="Calibri"/>
                <w:b/>
                <w:bCs/>
                <w:color w:val="000000"/>
                <w:sz w:val="18"/>
                <w:szCs w:val="18"/>
                <w:lang w:eastAsia="en-GB"/>
              </w:rPr>
              <w:t>Weekly hours by profession in integrated care plan</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OT</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Physio</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Third sector</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Health</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Social Work</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Prison Officer</w:t>
            </w:r>
          </w:p>
        </w:tc>
      </w:tr>
      <w:tr w:rsidR="009074B3" w:rsidRPr="009074B3" w:rsidTr="000776C5">
        <w:trPr>
          <w:trHeight w:val="240"/>
        </w:trPr>
        <w:tc>
          <w:tcPr>
            <w:tcW w:w="7290" w:type="dxa"/>
            <w:tcBorders>
              <w:top w:val="nil"/>
              <w:left w:val="nil"/>
              <w:bottom w:val="single" w:sz="8" w:space="0" w:color="auto"/>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Other</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b/>
                <w:bCs/>
                <w:color w:val="000000"/>
                <w:sz w:val="18"/>
                <w:szCs w:val="18"/>
                <w:lang w:eastAsia="en-GB"/>
              </w:rPr>
            </w:pPr>
            <w:r w:rsidRPr="009074B3">
              <w:rPr>
                <w:rFonts w:ascii="Calibri" w:eastAsia="Times New Roman" w:hAnsi="Calibri" w:cs="Calibri"/>
                <w:b/>
                <w:bCs/>
                <w:color w:val="000000"/>
                <w:sz w:val="18"/>
                <w:szCs w:val="18"/>
                <w:lang w:eastAsia="en-GB"/>
              </w:rPr>
              <w:t>Total</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b/>
                <w:bCs/>
                <w:color w:val="000000"/>
                <w:sz w:val="18"/>
                <w:szCs w:val="18"/>
                <w:lang w:eastAsia="en-GB"/>
              </w:rPr>
            </w:pP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b/>
                <w:bCs/>
                <w:color w:val="000000"/>
                <w:sz w:val="18"/>
                <w:szCs w:val="18"/>
                <w:lang w:eastAsia="en-GB"/>
              </w:rPr>
            </w:pPr>
            <w:r w:rsidRPr="009074B3">
              <w:rPr>
                <w:rFonts w:ascii="Calibri" w:eastAsia="Times New Roman" w:hAnsi="Calibri" w:cs="Calibri"/>
                <w:b/>
                <w:bCs/>
                <w:color w:val="000000"/>
                <w:sz w:val="18"/>
                <w:szCs w:val="18"/>
                <w:lang w:eastAsia="en-GB"/>
              </w:rPr>
              <w:t>If this person transferred to or from another prison</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0776C5"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Transferring</w:t>
            </w:r>
            <w:r w:rsidR="009074B3" w:rsidRPr="009074B3">
              <w:rPr>
                <w:rFonts w:ascii="Calibri" w:eastAsia="Times New Roman" w:hAnsi="Calibri" w:cs="Calibri"/>
                <w:color w:val="000000"/>
                <w:sz w:val="18"/>
                <w:szCs w:val="18"/>
                <w:lang w:eastAsia="en-GB"/>
              </w:rPr>
              <w:t xml:space="preserve"> prison</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0776C5"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Transferred</w:t>
            </w:r>
            <w:r w:rsidR="009074B3" w:rsidRPr="009074B3">
              <w:rPr>
                <w:rFonts w:ascii="Calibri" w:eastAsia="Times New Roman" w:hAnsi="Calibri" w:cs="Calibri"/>
                <w:color w:val="000000"/>
                <w:sz w:val="18"/>
                <w:szCs w:val="18"/>
                <w:lang w:eastAsia="en-GB"/>
              </w:rPr>
              <w:t xml:space="preserve"> with care plan in place in receiving prison</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Receiving prison</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b/>
                <w:bCs/>
                <w:color w:val="000000"/>
                <w:sz w:val="18"/>
                <w:szCs w:val="18"/>
                <w:lang w:eastAsia="en-GB"/>
              </w:rPr>
            </w:pPr>
            <w:r w:rsidRPr="009074B3">
              <w:rPr>
                <w:rFonts w:ascii="Calibri" w:eastAsia="Times New Roman" w:hAnsi="Calibri" w:cs="Calibri"/>
                <w:b/>
                <w:bCs/>
                <w:color w:val="000000"/>
                <w:sz w:val="18"/>
                <w:szCs w:val="18"/>
                <w:lang w:eastAsia="en-GB"/>
              </w:rPr>
              <w:t>People with a care plan released</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Released with care plan in place</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Released to same LA as prison</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Receiving LA</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b/>
                <w:bCs/>
                <w:color w:val="000000"/>
                <w:sz w:val="18"/>
                <w:szCs w:val="18"/>
                <w:lang w:eastAsia="en-GB"/>
              </w:rPr>
            </w:pPr>
            <w:r w:rsidRPr="009074B3">
              <w:rPr>
                <w:rFonts w:ascii="Calibri" w:eastAsia="Times New Roman" w:hAnsi="Calibri" w:cs="Calibri"/>
                <w:b/>
                <w:bCs/>
                <w:color w:val="000000"/>
                <w:sz w:val="18"/>
                <w:szCs w:val="18"/>
                <w:lang w:eastAsia="en-GB"/>
              </w:rPr>
              <w:t>Case completed/closed in your prison</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Date case completed/closed</w:t>
            </w:r>
          </w:p>
        </w:tc>
      </w:tr>
      <w:tr w:rsidR="009074B3" w:rsidRPr="009074B3" w:rsidTr="000776C5">
        <w:trPr>
          <w:trHeight w:val="240"/>
        </w:trPr>
        <w:tc>
          <w:tcPr>
            <w:tcW w:w="7290" w:type="dxa"/>
            <w:tcBorders>
              <w:top w:val="nil"/>
              <w:left w:val="nil"/>
              <w:bottom w:val="nil"/>
              <w:right w:val="nil"/>
            </w:tcBorders>
            <w:shd w:val="clear" w:color="auto" w:fill="auto"/>
            <w:noWrap/>
            <w:hideMark/>
          </w:tcPr>
          <w:p w:rsidR="009074B3" w:rsidRPr="009074B3" w:rsidRDefault="009074B3" w:rsidP="009074B3">
            <w:pPr>
              <w:rPr>
                <w:rFonts w:ascii="Calibri" w:eastAsia="Times New Roman" w:hAnsi="Calibri" w:cs="Calibri"/>
                <w:color w:val="000000"/>
                <w:sz w:val="18"/>
                <w:szCs w:val="18"/>
                <w:lang w:eastAsia="en-GB"/>
              </w:rPr>
            </w:pPr>
            <w:r w:rsidRPr="009074B3">
              <w:rPr>
                <w:rFonts w:ascii="Calibri" w:eastAsia="Times New Roman" w:hAnsi="Calibri" w:cs="Calibri"/>
                <w:color w:val="000000"/>
                <w:sz w:val="18"/>
                <w:szCs w:val="18"/>
                <w:lang w:eastAsia="en-GB"/>
              </w:rPr>
              <w:t>Reason</w:t>
            </w:r>
          </w:p>
        </w:tc>
      </w:tr>
    </w:tbl>
    <w:p w:rsidR="000776C5" w:rsidRDefault="000776C5" w:rsidP="00EC45EE">
      <w:pPr>
        <w:pStyle w:val="Heading2"/>
        <w:rPr>
          <w:rStyle w:val="Heading2Char"/>
          <w:b/>
          <w:bCs/>
        </w:rPr>
      </w:pPr>
      <w:bookmarkStart w:id="20" w:name="Appendix7"/>
      <w:bookmarkStart w:id="21" w:name="_Toc50632009"/>
      <w:bookmarkStart w:id="22" w:name="_Toc50633843"/>
      <w:bookmarkEnd w:id="20"/>
    </w:p>
    <w:p w:rsidR="000776C5" w:rsidRDefault="000776C5">
      <w:pPr>
        <w:spacing w:line="259" w:lineRule="auto"/>
        <w:rPr>
          <w:rStyle w:val="Heading2Char"/>
        </w:rPr>
      </w:pPr>
      <w:r>
        <w:rPr>
          <w:rStyle w:val="Heading2Char"/>
          <w:b w:val="0"/>
          <w:bCs w:val="0"/>
        </w:rPr>
        <w:br w:type="page"/>
      </w:r>
    </w:p>
    <w:p w:rsidR="001E2A49" w:rsidRPr="00EC45EE" w:rsidRDefault="00652FF5" w:rsidP="00EC45EE">
      <w:pPr>
        <w:pStyle w:val="Heading2"/>
      </w:pPr>
      <w:r w:rsidRPr="00EC45EE">
        <w:rPr>
          <w:rStyle w:val="Heading2Char"/>
          <w:b/>
          <w:bCs/>
        </w:rPr>
        <w:lastRenderedPageBreak/>
        <w:t>Appendix 7</w:t>
      </w:r>
      <w:r w:rsidR="00EC45EE" w:rsidRPr="00EC45EE">
        <w:rPr>
          <w:rStyle w:val="Heading2Char"/>
          <w:b/>
          <w:bCs/>
        </w:rPr>
        <w:t>: Providing community equipment to prisons</w:t>
      </w:r>
      <w:r w:rsidR="00EC45EE" w:rsidRPr="00EC45EE">
        <w:t xml:space="preserve"> protocol</w:t>
      </w:r>
      <w:bookmarkEnd w:id="21"/>
      <w:bookmarkEnd w:id="22"/>
      <w:r w:rsidR="001E2A49" w:rsidRPr="00EC45EE">
        <w:t xml:space="preserve"> </w:t>
      </w:r>
    </w:p>
    <w:p w:rsidR="00F158D2" w:rsidRDefault="00F158D2" w:rsidP="00EC45EE"/>
    <w:p w:rsidR="00F158D2" w:rsidRDefault="00F158D2" w:rsidP="00EC45EE"/>
    <w:p w:rsidR="00F158D2" w:rsidRDefault="00F158D2" w:rsidP="001E2A49">
      <w:pPr>
        <w:pStyle w:val="Heading1"/>
      </w:pPr>
    </w:p>
    <w:p w:rsidR="00F158D2" w:rsidRPr="000776C5" w:rsidRDefault="00F158D2" w:rsidP="00EC45EE">
      <w:pPr>
        <w:rPr>
          <w:b/>
          <w:color w:val="244061" w:themeColor="accent1" w:themeShade="80"/>
          <w:sz w:val="44"/>
          <w:szCs w:val="44"/>
        </w:rPr>
      </w:pPr>
      <w:r w:rsidRPr="000776C5">
        <w:rPr>
          <w:b/>
          <w:color w:val="244061" w:themeColor="accent1" w:themeShade="80"/>
          <w:sz w:val="44"/>
          <w:szCs w:val="44"/>
        </w:rPr>
        <w:t>Providing Community Equipment to Prisons:</w:t>
      </w:r>
    </w:p>
    <w:p w:rsidR="00F158D2" w:rsidRPr="000776C5" w:rsidRDefault="00F158D2" w:rsidP="00EC45EE">
      <w:pPr>
        <w:rPr>
          <w:b/>
          <w:color w:val="244061" w:themeColor="accent1" w:themeShade="80"/>
          <w:sz w:val="44"/>
          <w:szCs w:val="44"/>
        </w:rPr>
      </w:pPr>
    </w:p>
    <w:p w:rsidR="00F158D2" w:rsidRPr="000776C5" w:rsidRDefault="00F158D2" w:rsidP="00EC45EE">
      <w:pPr>
        <w:rPr>
          <w:b/>
          <w:color w:val="244061" w:themeColor="accent1" w:themeShade="80"/>
          <w:sz w:val="44"/>
          <w:szCs w:val="44"/>
        </w:rPr>
      </w:pPr>
      <w:r w:rsidRPr="000776C5">
        <w:rPr>
          <w:b/>
          <w:color w:val="244061" w:themeColor="accent1" w:themeShade="80"/>
          <w:sz w:val="44"/>
          <w:szCs w:val="44"/>
        </w:rPr>
        <w:t xml:space="preserve">A protocol for the Assessment, Delivery and Uplift of Community Equipment in Prisons </w:t>
      </w:r>
    </w:p>
    <w:p w:rsidR="00F158D2" w:rsidRPr="000776C5" w:rsidRDefault="00F158D2" w:rsidP="00F158D2">
      <w:pPr>
        <w:pStyle w:val="Title"/>
        <w:jc w:val="center"/>
        <w:rPr>
          <w:color w:val="244061" w:themeColor="accent1" w:themeShade="80"/>
          <w:sz w:val="72"/>
          <w:szCs w:val="72"/>
        </w:rPr>
      </w:pPr>
    </w:p>
    <w:p w:rsidR="00F158D2" w:rsidRDefault="00F158D2" w:rsidP="001E2A49">
      <w:pPr>
        <w:pStyle w:val="Heading1"/>
      </w:pPr>
    </w:p>
    <w:p w:rsidR="00F158D2" w:rsidRDefault="00F158D2" w:rsidP="001E2A49">
      <w:pPr>
        <w:pStyle w:val="Heading1"/>
      </w:pPr>
    </w:p>
    <w:p w:rsidR="00F158D2" w:rsidRDefault="00F158D2" w:rsidP="001E2A49">
      <w:pPr>
        <w:pStyle w:val="Heading1"/>
      </w:pPr>
    </w:p>
    <w:p w:rsidR="001E2A49" w:rsidRDefault="001E2A49" w:rsidP="00F158D2">
      <w:pPr>
        <w:pStyle w:val="Heading1"/>
        <w:jc w:val="right"/>
      </w:pPr>
      <w:bookmarkStart w:id="23" w:name="_Toc50632010"/>
      <w:bookmarkStart w:id="24" w:name="_Toc50633844"/>
      <w:r>
        <w:t>Contributors</w:t>
      </w:r>
      <w:bookmarkEnd w:id="23"/>
      <w:bookmarkEnd w:id="24"/>
    </w:p>
    <w:p w:rsidR="001E2A49" w:rsidRPr="000868D0" w:rsidRDefault="001E2A49" w:rsidP="00F158D2">
      <w:pPr>
        <w:jc w:val="right"/>
      </w:pPr>
    </w:p>
    <w:p w:rsidR="001E2A49" w:rsidRPr="000868D0" w:rsidRDefault="001E2A49" w:rsidP="00F158D2">
      <w:pPr>
        <w:jc w:val="right"/>
        <w:rPr>
          <w:rFonts w:ascii="Century Gothic" w:hAnsi="Century Gothic"/>
          <w:color w:val="1F497D" w:themeColor="text2"/>
          <w:sz w:val="28"/>
        </w:rPr>
      </w:pPr>
      <w:r w:rsidRPr="000868D0">
        <w:rPr>
          <w:rFonts w:ascii="Century Gothic" w:hAnsi="Century Gothic"/>
          <w:color w:val="1F497D" w:themeColor="text2"/>
          <w:sz w:val="28"/>
        </w:rPr>
        <w:t xml:space="preserve">Forth Valley Health &amp; Social Care Partnerships (Falkirk and Clackmannanshire &amp; Stirling) </w:t>
      </w:r>
    </w:p>
    <w:p w:rsidR="001E2A49" w:rsidRPr="000868D0" w:rsidRDefault="001E2A49" w:rsidP="00F158D2">
      <w:pPr>
        <w:jc w:val="right"/>
        <w:rPr>
          <w:rFonts w:ascii="Century Gothic" w:hAnsi="Century Gothic"/>
          <w:color w:val="1F497D" w:themeColor="text2"/>
          <w:sz w:val="28"/>
        </w:rPr>
      </w:pPr>
      <w:r w:rsidRPr="000868D0">
        <w:rPr>
          <w:rFonts w:ascii="Century Gothic" w:hAnsi="Century Gothic"/>
          <w:color w:val="1F497D" w:themeColor="text2"/>
          <w:sz w:val="28"/>
        </w:rPr>
        <w:t>Alison Docherty, Independent Advisor, Equipment, Housing, &amp; Occupational Therapy</w:t>
      </w:r>
      <w:r>
        <w:rPr>
          <w:rFonts w:ascii="Century Gothic" w:hAnsi="Century Gothic"/>
          <w:color w:val="1F497D" w:themeColor="text2"/>
          <w:sz w:val="28"/>
        </w:rPr>
        <w:t>, on behalf of iHub</w:t>
      </w:r>
    </w:p>
    <w:p w:rsidR="001E2A49" w:rsidRPr="000868D0" w:rsidRDefault="001E2A49" w:rsidP="00F158D2">
      <w:pPr>
        <w:jc w:val="right"/>
        <w:rPr>
          <w:rFonts w:ascii="Century Gothic" w:hAnsi="Century Gothic"/>
          <w:color w:val="1F497D" w:themeColor="text2"/>
          <w:sz w:val="28"/>
        </w:rPr>
      </w:pPr>
      <w:r w:rsidRPr="000868D0">
        <w:rPr>
          <w:rFonts w:ascii="Century Gothic" w:hAnsi="Century Gothic"/>
          <w:color w:val="1F497D" w:themeColor="text2"/>
          <w:sz w:val="28"/>
        </w:rPr>
        <w:t>Scottish National Association of Equipment Providers</w:t>
      </w:r>
    </w:p>
    <w:p w:rsidR="001E2A49" w:rsidRDefault="001E2A49" w:rsidP="00F158D2">
      <w:pPr>
        <w:jc w:val="right"/>
        <w:rPr>
          <w:rFonts w:asciiTheme="majorHAnsi" w:eastAsiaTheme="majorEastAsia" w:hAnsiTheme="majorHAnsi" w:cstheme="majorBidi"/>
          <w:bCs/>
          <w:i/>
          <w:color w:val="4F81BD" w:themeColor="accent1"/>
          <w:sz w:val="32"/>
          <w:szCs w:val="32"/>
        </w:rPr>
      </w:pPr>
      <w:r w:rsidRPr="000868D0">
        <w:rPr>
          <w:rFonts w:ascii="Century Gothic" w:hAnsi="Century Gothic"/>
          <w:color w:val="1F497D" w:themeColor="text2"/>
          <w:sz w:val="28"/>
        </w:rPr>
        <w:t>Scottish Prison Service</w:t>
      </w:r>
      <w:r>
        <w:br w:type="page"/>
      </w:r>
    </w:p>
    <w:p w:rsidR="001E2A49" w:rsidRDefault="001E2A49" w:rsidP="001E2A49">
      <w:pPr>
        <w:pStyle w:val="Heading1"/>
      </w:pPr>
    </w:p>
    <w:p w:rsidR="001E2A49" w:rsidRDefault="001E2A49" w:rsidP="001E2A49"/>
    <w:sdt>
      <w:sdtPr>
        <w:rPr>
          <w:rFonts w:ascii="Arial" w:eastAsiaTheme="minorHAnsi" w:hAnsi="Arial" w:cs="Arial"/>
          <w:b w:val="0"/>
          <w:bCs w:val="0"/>
          <w:color w:val="auto"/>
          <w:sz w:val="22"/>
          <w:szCs w:val="22"/>
          <w:lang w:val="en-GB"/>
        </w:rPr>
        <w:id w:val="543405439"/>
        <w:docPartObj>
          <w:docPartGallery w:val="Table of Contents"/>
          <w:docPartUnique/>
        </w:docPartObj>
      </w:sdtPr>
      <w:sdtEndPr>
        <w:rPr>
          <w:noProof/>
        </w:rPr>
      </w:sdtEndPr>
      <w:sdtContent>
        <w:p w:rsidR="001E2A49" w:rsidRDefault="001E2A49" w:rsidP="001E2A49">
          <w:pPr>
            <w:pStyle w:val="TOCHeading"/>
          </w:pPr>
          <w:r>
            <w:t>Contents</w:t>
          </w:r>
        </w:p>
        <w:p w:rsidR="0042083D" w:rsidRDefault="001E2A49">
          <w:pPr>
            <w:pStyle w:val="TOC2"/>
            <w:tabs>
              <w:tab w:val="right" w:leader="dot" w:pos="9016"/>
            </w:tabs>
            <w:rPr>
              <w:rFonts w:asciiTheme="minorHAnsi" w:hAnsiTheme="minorHAnsi"/>
              <w:noProof/>
              <w:lang w:val="en-GB" w:eastAsia="en-GB"/>
            </w:rPr>
          </w:pPr>
          <w:r>
            <w:fldChar w:fldCharType="begin"/>
          </w:r>
          <w:r>
            <w:instrText xml:space="preserve"> TOC \o "1-3" \h \z \u </w:instrText>
          </w:r>
          <w:r>
            <w:fldChar w:fldCharType="separate"/>
          </w:r>
          <w:hyperlink w:anchor="_Toc50633837" w:history="1">
            <w:r w:rsidR="0042083D" w:rsidRPr="00310081">
              <w:rPr>
                <w:rStyle w:val="Hyperlink"/>
                <w:noProof/>
              </w:rPr>
              <w:t>Appendix 1:  Health and Justice Collaboration Board Programme Structure</w:t>
            </w:r>
            <w:r w:rsidR="0042083D">
              <w:rPr>
                <w:noProof/>
                <w:webHidden/>
              </w:rPr>
              <w:tab/>
            </w:r>
            <w:r w:rsidR="0042083D">
              <w:rPr>
                <w:noProof/>
                <w:webHidden/>
              </w:rPr>
              <w:fldChar w:fldCharType="begin"/>
            </w:r>
            <w:r w:rsidR="0042083D">
              <w:rPr>
                <w:noProof/>
                <w:webHidden/>
              </w:rPr>
              <w:instrText xml:space="preserve"> PAGEREF _Toc50633837 \h </w:instrText>
            </w:r>
            <w:r w:rsidR="0042083D">
              <w:rPr>
                <w:noProof/>
                <w:webHidden/>
              </w:rPr>
            </w:r>
            <w:r w:rsidR="0042083D">
              <w:rPr>
                <w:noProof/>
                <w:webHidden/>
              </w:rPr>
              <w:fldChar w:fldCharType="separate"/>
            </w:r>
            <w:r w:rsidR="0042083D">
              <w:rPr>
                <w:noProof/>
                <w:webHidden/>
              </w:rPr>
              <w:t>1</w:t>
            </w:r>
            <w:r w:rsidR="0042083D">
              <w:rPr>
                <w:noProof/>
                <w:webHidden/>
              </w:rPr>
              <w:fldChar w:fldCharType="end"/>
            </w:r>
          </w:hyperlink>
        </w:p>
        <w:p w:rsidR="0042083D" w:rsidRDefault="00307FE6">
          <w:pPr>
            <w:pStyle w:val="TOC2"/>
            <w:tabs>
              <w:tab w:val="right" w:leader="dot" w:pos="9016"/>
            </w:tabs>
            <w:rPr>
              <w:rFonts w:asciiTheme="minorHAnsi" w:hAnsiTheme="minorHAnsi"/>
              <w:noProof/>
              <w:lang w:val="en-GB" w:eastAsia="en-GB"/>
            </w:rPr>
          </w:pPr>
          <w:hyperlink w:anchor="_Toc50633838" w:history="1">
            <w:r w:rsidR="0042083D" w:rsidRPr="00310081">
              <w:rPr>
                <w:rStyle w:val="Hyperlink"/>
                <w:noProof/>
              </w:rPr>
              <w:t>Appendix 2: Health and Social Care in Prisons Integration Workstream Members</w:t>
            </w:r>
            <w:r w:rsidR="0042083D">
              <w:rPr>
                <w:noProof/>
                <w:webHidden/>
              </w:rPr>
              <w:tab/>
            </w:r>
            <w:r w:rsidR="0042083D">
              <w:rPr>
                <w:noProof/>
                <w:webHidden/>
              </w:rPr>
              <w:fldChar w:fldCharType="begin"/>
            </w:r>
            <w:r w:rsidR="0042083D">
              <w:rPr>
                <w:noProof/>
                <w:webHidden/>
              </w:rPr>
              <w:instrText xml:space="preserve"> PAGEREF _Toc50633838 \h </w:instrText>
            </w:r>
            <w:r w:rsidR="0042083D">
              <w:rPr>
                <w:noProof/>
                <w:webHidden/>
              </w:rPr>
            </w:r>
            <w:r w:rsidR="0042083D">
              <w:rPr>
                <w:noProof/>
                <w:webHidden/>
              </w:rPr>
              <w:fldChar w:fldCharType="separate"/>
            </w:r>
            <w:r w:rsidR="0042083D">
              <w:rPr>
                <w:noProof/>
                <w:webHidden/>
              </w:rPr>
              <w:t>2</w:t>
            </w:r>
            <w:r w:rsidR="0042083D">
              <w:rPr>
                <w:noProof/>
                <w:webHidden/>
              </w:rPr>
              <w:fldChar w:fldCharType="end"/>
            </w:r>
          </w:hyperlink>
        </w:p>
        <w:p w:rsidR="0042083D" w:rsidRDefault="00307FE6">
          <w:pPr>
            <w:pStyle w:val="TOC2"/>
            <w:tabs>
              <w:tab w:val="right" w:leader="dot" w:pos="9016"/>
            </w:tabs>
            <w:rPr>
              <w:rFonts w:asciiTheme="minorHAnsi" w:hAnsiTheme="minorHAnsi"/>
              <w:noProof/>
              <w:lang w:val="en-GB" w:eastAsia="en-GB"/>
            </w:rPr>
          </w:pPr>
          <w:hyperlink w:anchor="_Toc50633839" w:history="1">
            <w:r w:rsidR="0042083D" w:rsidRPr="00310081">
              <w:rPr>
                <w:rStyle w:val="Hyperlink"/>
                <w:noProof/>
              </w:rPr>
              <w:t>Appendix 3: Phases of the project</w:t>
            </w:r>
            <w:r w:rsidR="0042083D">
              <w:rPr>
                <w:noProof/>
                <w:webHidden/>
              </w:rPr>
              <w:tab/>
            </w:r>
            <w:r w:rsidR="0042083D">
              <w:rPr>
                <w:noProof/>
                <w:webHidden/>
              </w:rPr>
              <w:fldChar w:fldCharType="begin"/>
            </w:r>
            <w:r w:rsidR="0042083D">
              <w:rPr>
                <w:noProof/>
                <w:webHidden/>
              </w:rPr>
              <w:instrText xml:space="preserve"> PAGEREF _Toc50633839 \h </w:instrText>
            </w:r>
            <w:r w:rsidR="0042083D">
              <w:rPr>
                <w:noProof/>
                <w:webHidden/>
              </w:rPr>
            </w:r>
            <w:r w:rsidR="0042083D">
              <w:rPr>
                <w:noProof/>
                <w:webHidden/>
              </w:rPr>
              <w:fldChar w:fldCharType="separate"/>
            </w:r>
            <w:r w:rsidR="0042083D">
              <w:rPr>
                <w:noProof/>
                <w:webHidden/>
              </w:rPr>
              <w:t>3</w:t>
            </w:r>
            <w:r w:rsidR="0042083D">
              <w:rPr>
                <w:noProof/>
                <w:webHidden/>
              </w:rPr>
              <w:fldChar w:fldCharType="end"/>
            </w:r>
          </w:hyperlink>
        </w:p>
        <w:p w:rsidR="0042083D" w:rsidRDefault="00307FE6">
          <w:pPr>
            <w:pStyle w:val="TOC2"/>
            <w:tabs>
              <w:tab w:val="right" w:leader="dot" w:pos="9016"/>
            </w:tabs>
            <w:rPr>
              <w:rFonts w:asciiTheme="minorHAnsi" w:hAnsiTheme="minorHAnsi"/>
              <w:noProof/>
              <w:lang w:val="en-GB" w:eastAsia="en-GB"/>
            </w:rPr>
          </w:pPr>
          <w:hyperlink w:anchor="_Toc50633840" w:history="1">
            <w:r w:rsidR="0042083D" w:rsidRPr="00310081">
              <w:rPr>
                <w:rStyle w:val="Hyperlink"/>
                <w:noProof/>
              </w:rPr>
              <w:t>Appendix 4: Costs and make-up of the tests of change</w:t>
            </w:r>
            <w:r w:rsidR="0042083D">
              <w:rPr>
                <w:noProof/>
                <w:webHidden/>
              </w:rPr>
              <w:tab/>
            </w:r>
            <w:r w:rsidR="0042083D">
              <w:rPr>
                <w:noProof/>
                <w:webHidden/>
              </w:rPr>
              <w:fldChar w:fldCharType="begin"/>
            </w:r>
            <w:r w:rsidR="0042083D">
              <w:rPr>
                <w:noProof/>
                <w:webHidden/>
              </w:rPr>
              <w:instrText xml:space="preserve"> PAGEREF _Toc50633840 \h </w:instrText>
            </w:r>
            <w:r w:rsidR="0042083D">
              <w:rPr>
                <w:noProof/>
                <w:webHidden/>
              </w:rPr>
            </w:r>
            <w:r w:rsidR="0042083D">
              <w:rPr>
                <w:noProof/>
                <w:webHidden/>
              </w:rPr>
              <w:fldChar w:fldCharType="separate"/>
            </w:r>
            <w:r w:rsidR="0042083D">
              <w:rPr>
                <w:noProof/>
                <w:webHidden/>
              </w:rPr>
              <w:t>4</w:t>
            </w:r>
            <w:r w:rsidR="0042083D">
              <w:rPr>
                <w:noProof/>
                <w:webHidden/>
              </w:rPr>
              <w:fldChar w:fldCharType="end"/>
            </w:r>
          </w:hyperlink>
        </w:p>
        <w:p w:rsidR="0042083D" w:rsidRDefault="00307FE6">
          <w:pPr>
            <w:pStyle w:val="TOC2"/>
            <w:tabs>
              <w:tab w:val="right" w:leader="dot" w:pos="9016"/>
            </w:tabs>
            <w:rPr>
              <w:rFonts w:asciiTheme="minorHAnsi" w:hAnsiTheme="minorHAnsi"/>
              <w:noProof/>
              <w:lang w:val="en-GB" w:eastAsia="en-GB"/>
            </w:rPr>
          </w:pPr>
          <w:hyperlink w:anchor="_Toc50633841" w:history="1">
            <w:r w:rsidR="0042083D" w:rsidRPr="00310081">
              <w:rPr>
                <w:rStyle w:val="Hyperlink"/>
                <w:noProof/>
              </w:rPr>
              <w:t>Appendix 5: Matrix of University of Dundee Actions against National Outcomes and relevant National Standards</w:t>
            </w:r>
            <w:r w:rsidR="0042083D">
              <w:rPr>
                <w:noProof/>
                <w:webHidden/>
              </w:rPr>
              <w:tab/>
            </w:r>
            <w:r w:rsidR="0042083D">
              <w:rPr>
                <w:noProof/>
                <w:webHidden/>
              </w:rPr>
              <w:fldChar w:fldCharType="begin"/>
            </w:r>
            <w:r w:rsidR="0042083D">
              <w:rPr>
                <w:noProof/>
                <w:webHidden/>
              </w:rPr>
              <w:instrText xml:space="preserve"> PAGEREF _Toc50633841 \h </w:instrText>
            </w:r>
            <w:r w:rsidR="0042083D">
              <w:rPr>
                <w:noProof/>
                <w:webHidden/>
              </w:rPr>
            </w:r>
            <w:r w:rsidR="0042083D">
              <w:rPr>
                <w:noProof/>
                <w:webHidden/>
              </w:rPr>
              <w:fldChar w:fldCharType="separate"/>
            </w:r>
            <w:r w:rsidR="0042083D">
              <w:rPr>
                <w:noProof/>
                <w:webHidden/>
              </w:rPr>
              <w:t>5</w:t>
            </w:r>
            <w:r w:rsidR="0042083D">
              <w:rPr>
                <w:noProof/>
                <w:webHidden/>
              </w:rPr>
              <w:fldChar w:fldCharType="end"/>
            </w:r>
          </w:hyperlink>
        </w:p>
        <w:p w:rsidR="0042083D" w:rsidRDefault="00307FE6">
          <w:pPr>
            <w:pStyle w:val="TOC2"/>
            <w:tabs>
              <w:tab w:val="right" w:leader="dot" w:pos="9016"/>
            </w:tabs>
            <w:rPr>
              <w:rFonts w:asciiTheme="minorHAnsi" w:hAnsiTheme="minorHAnsi"/>
              <w:noProof/>
              <w:lang w:val="en-GB" w:eastAsia="en-GB"/>
            </w:rPr>
          </w:pPr>
          <w:hyperlink w:anchor="_Toc50633842" w:history="1">
            <w:r w:rsidR="0042083D" w:rsidRPr="00310081">
              <w:rPr>
                <w:rStyle w:val="Hyperlink"/>
                <w:noProof/>
              </w:rPr>
              <w:t>Appendix 6:  Data sets request from the tests of change</w:t>
            </w:r>
            <w:r w:rsidR="0042083D">
              <w:rPr>
                <w:noProof/>
                <w:webHidden/>
              </w:rPr>
              <w:tab/>
            </w:r>
            <w:r w:rsidR="0042083D">
              <w:rPr>
                <w:noProof/>
                <w:webHidden/>
              </w:rPr>
              <w:fldChar w:fldCharType="begin"/>
            </w:r>
            <w:r w:rsidR="0042083D">
              <w:rPr>
                <w:noProof/>
                <w:webHidden/>
              </w:rPr>
              <w:instrText xml:space="preserve"> PAGEREF _Toc50633842 \h </w:instrText>
            </w:r>
            <w:r w:rsidR="0042083D">
              <w:rPr>
                <w:noProof/>
                <w:webHidden/>
              </w:rPr>
            </w:r>
            <w:r w:rsidR="0042083D">
              <w:rPr>
                <w:noProof/>
                <w:webHidden/>
              </w:rPr>
              <w:fldChar w:fldCharType="separate"/>
            </w:r>
            <w:r w:rsidR="0042083D">
              <w:rPr>
                <w:noProof/>
                <w:webHidden/>
              </w:rPr>
              <w:t>19</w:t>
            </w:r>
            <w:r w:rsidR="0042083D">
              <w:rPr>
                <w:noProof/>
                <w:webHidden/>
              </w:rPr>
              <w:fldChar w:fldCharType="end"/>
            </w:r>
          </w:hyperlink>
        </w:p>
        <w:p w:rsidR="0042083D" w:rsidRDefault="00307FE6">
          <w:pPr>
            <w:pStyle w:val="TOC2"/>
            <w:tabs>
              <w:tab w:val="right" w:leader="dot" w:pos="9016"/>
            </w:tabs>
            <w:rPr>
              <w:rFonts w:asciiTheme="minorHAnsi" w:hAnsiTheme="minorHAnsi"/>
              <w:noProof/>
              <w:lang w:val="en-GB" w:eastAsia="en-GB"/>
            </w:rPr>
          </w:pPr>
          <w:hyperlink w:anchor="_Toc50633843" w:history="1">
            <w:r w:rsidR="0042083D" w:rsidRPr="00310081">
              <w:rPr>
                <w:rStyle w:val="Hyperlink"/>
                <w:noProof/>
              </w:rPr>
              <w:t>Appendix 7: Providing community equipment to prisons protocol</w:t>
            </w:r>
            <w:r w:rsidR="0042083D">
              <w:rPr>
                <w:noProof/>
                <w:webHidden/>
              </w:rPr>
              <w:tab/>
            </w:r>
            <w:r w:rsidR="0042083D">
              <w:rPr>
                <w:noProof/>
                <w:webHidden/>
              </w:rPr>
              <w:fldChar w:fldCharType="begin"/>
            </w:r>
            <w:r w:rsidR="0042083D">
              <w:rPr>
                <w:noProof/>
                <w:webHidden/>
              </w:rPr>
              <w:instrText xml:space="preserve"> PAGEREF _Toc50633843 \h </w:instrText>
            </w:r>
            <w:r w:rsidR="0042083D">
              <w:rPr>
                <w:noProof/>
                <w:webHidden/>
              </w:rPr>
            </w:r>
            <w:r w:rsidR="0042083D">
              <w:rPr>
                <w:noProof/>
                <w:webHidden/>
              </w:rPr>
              <w:fldChar w:fldCharType="separate"/>
            </w:r>
            <w:r w:rsidR="0042083D">
              <w:rPr>
                <w:noProof/>
                <w:webHidden/>
              </w:rPr>
              <w:t>21</w:t>
            </w:r>
            <w:r w:rsidR="0042083D">
              <w:rPr>
                <w:noProof/>
                <w:webHidden/>
              </w:rPr>
              <w:fldChar w:fldCharType="end"/>
            </w:r>
          </w:hyperlink>
        </w:p>
        <w:p w:rsidR="0042083D" w:rsidRDefault="00307FE6">
          <w:pPr>
            <w:pStyle w:val="TOC1"/>
            <w:tabs>
              <w:tab w:val="right" w:leader="dot" w:pos="9016"/>
            </w:tabs>
            <w:rPr>
              <w:rFonts w:asciiTheme="minorHAnsi" w:hAnsiTheme="minorHAnsi"/>
              <w:noProof/>
              <w:lang w:val="en-GB" w:eastAsia="en-GB"/>
            </w:rPr>
          </w:pPr>
          <w:hyperlink w:anchor="_Toc50633844" w:history="1">
            <w:r w:rsidR="0042083D" w:rsidRPr="00310081">
              <w:rPr>
                <w:rStyle w:val="Hyperlink"/>
                <w:noProof/>
              </w:rPr>
              <w:t>Contributors</w:t>
            </w:r>
            <w:r w:rsidR="0042083D">
              <w:rPr>
                <w:noProof/>
                <w:webHidden/>
              </w:rPr>
              <w:tab/>
            </w:r>
            <w:r w:rsidR="0042083D">
              <w:rPr>
                <w:noProof/>
                <w:webHidden/>
              </w:rPr>
              <w:fldChar w:fldCharType="begin"/>
            </w:r>
            <w:r w:rsidR="0042083D">
              <w:rPr>
                <w:noProof/>
                <w:webHidden/>
              </w:rPr>
              <w:instrText xml:space="preserve"> PAGEREF _Toc50633844 \h </w:instrText>
            </w:r>
            <w:r w:rsidR="0042083D">
              <w:rPr>
                <w:noProof/>
                <w:webHidden/>
              </w:rPr>
            </w:r>
            <w:r w:rsidR="0042083D">
              <w:rPr>
                <w:noProof/>
                <w:webHidden/>
              </w:rPr>
              <w:fldChar w:fldCharType="separate"/>
            </w:r>
            <w:r w:rsidR="0042083D">
              <w:rPr>
                <w:noProof/>
                <w:webHidden/>
              </w:rPr>
              <w:t>21</w:t>
            </w:r>
            <w:r w:rsidR="0042083D">
              <w:rPr>
                <w:noProof/>
                <w:webHidden/>
              </w:rPr>
              <w:fldChar w:fldCharType="end"/>
            </w:r>
          </w:hyperlink>
        </w:p>
        <w:p w:rsidR="0042083D" w:rsidRDefault="00307FE6">
          <w:pPr>
            <w:pStyle w:val="TOC1"/>
            <w:tabs>
              <w:tab w:val="right" w:leader="dot" w:pos="9016"/>
            </w:tabs>
            <w:rPr>
              <w:rFonts w:asciiTheme="minorHAnsi" w:hAnsiTheme="minorHAnsi"/>
              <w:noProof/>
              <w:lang w:val="en-GB" w:eastAsia="en-GB"/>
            </w:rPr>
          </w:pPr>
          <w:hyperlink r:id="rId28" w:anchor="_Toc50633845" w:history="1">
            <w:r w:rsidR="0042083D" w:rsidRPr="00310081">
              <w:rPr>
                <w:rStyle w:val="Hyperlink"/>
                <w:noProof/>
              </w:rPr>
              <w:t>Key Principles</w:t>
            </w:r>
            <w:r w:rsidR="0042083D">
              <w:rPr>
                <w:noProof/>
                <w:webHidden/>
              </w:rPr>
              <w:tab/>
            </w:r>
            <w:r w:rsidR="0042083D">
              <w:rPr>
                <w:noProof/>
                <w:webHidden/>
              </w:rPr>
              <w:fldChar w:fldCharType="begin"/>
            </w:r>
            <w:r w:rsidR="0042083D">
              <w:rPr>
                <w:noProof/>
                <w:webHidden/>
              </w:rPr>
              <w:instrText xml:space="preserve"> PAGEREF _Toc50633845 \h </w:instrText>
            </w:r>
            <w:r w:rsidR="0042083D">
              <w:rPr>
                <w:noProof/>
                <w:webHidden/>
              </w:rPr>
            </w:r>
            <w:r w:rsidR="0042083D">
              <w:rPr>
                <w:noProof/>
                <w:webHidden/>
              </w:rPr>
              <w:fldChar w:fldCharType="separate"/>
            </w:r>
            <w:r w:rsidR="0042083D">
              <w:rPr>
                <w:noProof/>
                <w:webHidden/>
              </w:rPr>
              <w:t>23</w:t>
            </w:r>
            <w:r w:rsidR="0042083D">
              <w:rPr>
                <w:noProof/>
                <w:webHidden/>
              </w:rPr>
              <w:fldChar w:fldCharType="end"/>
            </w:r>
          </w:hyperlink>
        </w:p>
        <w:p w:rsidR="0042083D" w:rsidRDefault="00307FE6">
          <w:pPr>
            <w:pStyle w:val="TOC1"/>
            <w:tabs>
              <w:tab w:val="right" w:leader="dot" w:pos="9016"/>
            </w:tabs>
            <w:rPr>
              <w:rFonts w:asciiTheme="minorHAnsi" w:hAnsiTheme="minorHAnsi"/>
              <w:noProof/>
              <w:lang w:val="en-GB" w:eastAsia="en-GB"/>
            </w:rPr>
          </w:pPr>
          <w:hyperlink w:anchor="_Toc50633846" w:history="1">
            <w:r w:rsidR="0042083D" w:rsidRPr="00310081">
              <w:rPr>
                <w:rStyle w:val="Hyperlink"/>
                <w:noProof/>
              </w:rPr>
              <w:t>Introduction</w:t>
            </w:r>
            <w:r w:rsidR="0042083D">
              <w:rPr>
                <w:noProof/>
                <w:webHidden/>
              </w:rPr>
              <w:tab/>
            </w:r>
            <w:r w:rsidR="0042083D">
              <w:rPr>
                <w:noProof/>
                <w:webHidden/>
              </w:rPr>
              <w:fldChar w:fldCharType="begin"/>
            </w:r>
            <w:r w:rsidR="0042083D">
              <w:rPr>
                <w:noProof/>
                <w:webHidden/>
              </w:rPr>
              <w:instrText xml:space="preserve"> PAGEREF _Toc50633846 \h </w:instrText>
            </w:r>
            <w:r w:rsidR="0042083D">
              <w:rPr>
                <w:noProof/>
                <w:webHidden/>
              </w:rPr>
            </w:r>
            <w:r w:rsidR="0042083D">
              <w:rPr>
                <w:noProof/>
                <w:webHidden/>
              </w:rPr>
              <w:fldChar w:fldCharType="separate"/>
            </w:r>
            <w:r w:rsidR="0042083D">
              <w:rPr>
                <w:noProof/>
                <w:webHidden/>
              </w:rPr>
              <w:t>23</w:t>
            </w:r>
            <w:r w:rsidR="0042083D">
              <w:rPr>
                <w:noProof/>
                <w:webHidden/>
              </w:rPr>
              <w:fldChar w:fldCharType="end"/>
            </w:r>
          </w:hyperlink>
        </w:p>
        <w:p w:rsidR="0042083D" w:rsidRDefault="00307FE6">
          <w:pPr>
            <w:pStyle w:val="TOC2"/>
            <w:tabs>
              <w:tab w:val="right" w:leader="dot" w:pos="9016"/>
            </w:tabs>
            <w:rPr>
              <w:rFonts w:asciiTheme="minorHAnsi" w:hAnsiTheme="minorHAnsi"/>
              <w:noProof/>
              <w:lang w:val="en-GB" w:eastAsia="en-GB"/>
            </w:rPr>
          </w:pPr>
          <w:hyperlink w:anchor="_Toc50633847" w:history="1">
            <w:r w:rsidR="0042083D" w:rsidRPr="00310081">
              <w:rPr>
                <w:rStyle w:val="Hyperlink"/>
                <w:noProof/>
              </w:rPr>
              <w:t>Scale of the Issue</w:t>
            </w:r>
            <w:r w:rsidR="0042083D">
              <w:rPr>
                <w:noProof/>
                <w:webHidden/>
              </w:rPr>
              <w:tab/>
            </w:r>
            <w:r w:rsidR="0042083D">
              <w:rPr>
                <w:noProof/>
                <w:webHidden/>
              </w:rPr>
              <w:fldChar w:fldCharType="begin"/>
            </w:r>
            <w:r w:rsidR="0042083D">
              <w:rPr>
                <w:noProof/>
                <w:webHidden/>
              </w:rPr>
              <w:instrText xml:space="preserve"> PAGEREF _Toc50633847 \h </w:instrText>
            </w:r>
            <w:r w:rsidR="0042083D">
              <w:rPr>
                <w:noProof/>
                <w:webHidden/>
              </w:rPr>
            </w:r>
            <w:r w:rsidR="0042083D">
              <w:rPr>
                <w:noProof/>
                <w:webHidden/>
              </w:rPr>
              <w:fldChar w:fldCharType="separate"/>
            </w:r>
            <w:r w:rsidR="0042083D">
              <w:rPr>
                <w:noProof/>
                <w:webHidden/>
              </w:rPr>
              <w:t>23</w:t>
            </w:r>
            <w:r w:rsidR="0042083D">
              <w:rPr>
                <w:noProof/>
                <w:webHidden/>
              </w:rPr>
              <w:fldChar w:fldCharType="end"/>
            </w:r>
          </w:hyperlink>
        </w:p>
        <w:p w:rsidR="0042083D" w:rsidRDefault="00307FE6">
          <w:pPr>
            <w:pStyle w:val="TOC1"/>
            <w:tabs>
              <w:tab w:val="right" w:leader="dot" w:pos="9016"/>
            </w:tabs>
            <w:rPr>
              <w:rFonts w:asciiTheme="minorHAnsi" w:hAnsiTheme="minorHAnsi"/>
              <w:noProof/>
              <w:lang w:val="en-GB" w:eastAsia="en-GB"/>
            </w:rPr>
          </w:pPr>
          <w:hyperlink w:anchor="_Toc50633848" w:history="1">
            <w:r w:rsidR="0042083D" w:rsidRPr="00310081">
              <w:rPr>
                <w:rStyle w:val="Hyperlink"/>
                <w:noProof/>
              </w:rPr>
              <w:t>What is Community Equipment</w:t>
            </w:r>
            <w:r w:rsidR="0042083D">
              <w:rPr>
                <w:noProof/>
                <w:webHidden/>
              </w:rPr>
              <w:tab/>
            </w:r>
            <w:r w:rsidR="0042083D">
              <w:rPr>
                <w:noProof/>
                <w:webHidden/>
              </w:rPr>
              <w:fldChar w:fldCharType="begin"/>
            </w:r>
            <w:r w:rsidR="0042083D">
              <w:rPr>
                <w:noProof/>
                <w:webHidden/>
              </w:rPr>
              <w:instrText xml:space="preserve"> PAGEREF _Toc50633848 \h </w:instrText>
            </w:r>
            <w:r w:rsidR="0042083D">
              <w:rPr>
                <w:noProof/>
                <w:webHidden/>
              </w:rPr>
            </w:r>
            <w:r w:rsidR="0042083D">
              <w:rPr>
                <w:noProof/>
                <w:webHidden/>
              </w:rPr>
              <w:fldChar w:fldCharType="separate"/>
            </w:r>
            <w:r w:rsidR="0042083D">
              <w:rPr>
                <w:noProof/>
                <w:webHidden/>
              </w:rPr>
              <w:t>23</w:t>
            </w:r>
            <w:r w:rsidR="0042083D">
              <w:rPr>
                <w:noProof/>
                <w:webHidden/>
              </w:rPr>
              <w:fldChar w:fldCharType="end"/>
            </w:r>
          </w:hyperlink>
        </w:p>
        <w:p w:rsidR="0042083D" w:rsidRDefault="00307FE6">
          <w:pPr>
            <w:pStyle w:val="TOC1"/>
            <w:tabs>
              <w:tab w:val="right" w:leader="dot" w:pos="9016"/>
            </w:tabs>
            <w:rPr>
              <w:rFonts w:asciiTheme="minorHAnsi" w:hAnsiTheme="minorHAnsi"/>
              <w:noProof/>
              <w:lang w:val="en-GB" w:eastAsia="en-GB"/>
            </w:rPr>
          </w:pPr>
          <w:hyperlink w:anchor="_Toc50633849" w:history="1">
            <w:r w:rsidR="0042083D" w:rsidRPr="00310081">
              <w:rPr>
                <w:rStyle w:val="Hyperlink"/>
                <w:noProof/>
              </w:rPr>
              <w:t>Assessment</w:t>
            </w:r>
            <w:r w:rsidR="0042083D">
              <w:rPr>
                <w:noProof/>
                <w:webHidden/>
              </w:rPr>
              <w:tab/>
            </w:r>
            <w:r w:rsidR="0042083D">
              <w:rPr>
                <w:noProof/>
                <w:webHidden/>
              </w:rPr>
              <w:fldChar w:fldCharType="begin"/>
            </w:r>
            <w:r w:rsidR="0042083D">
              <w:rPr>
                <w:noProof/>
                <w:webHidden/>
              </w:rPr>
              <w:instrText xml:space="preserve"> PAGEREF _Toc50633849 \h </w:instrText>
            </w:r>
            <w:r w:rsidR="0042083D">
              <w:rPr>
                <w:noProof/>
                <w:webHidden/>
              </w:rPr>
            </w:r>
            <w:r w:rsidR="0042083D">
              <w:rPr>
                <w:noProof/>
                <w:webHidden/>
              </w:rPr>
              <w:fldChar w:fldCharType="separate"/>
            </w:r>
            <w:r w:rsidR="0042083D">
              <w:rPr>
                <w:noProof/>
                <w:webHidden/>
              </w:rPr>
              <w:t>24</w:t>
            </w:r>
            <w:r w:rsidR="0042083D">
              <w:rPr>
                <w:noProof/>
                <w:webHidden/>
              </w:rPr>
              <w:fldChar w:fldCharType="end"/>
            </w:r>
          </w:hyperlink>
        </w:p>
        <w:p w:rsidR="0042083D" w:rsidRDefault="00307FE6">
          <w:pPr>
            <w:pStyle w:val="TOC1"/>
            <w:tabs>
              <w:tab w:val="right" w:leader="dot" w:pos="9016"/>
            </w:tabs>
            <w:rPr>
              <w:rFonts w:asciiTheme="minorHAnsi" w:hAnsiTheme="minorHAnsi"/>
              <w:noProof/>
              <w:lang w:val="en-GB" w:eastAsia="en-GB"/>
            </w:rPr>
          </w:pPr>
          <w:hyperlink w:anchor="_Toc50633850" w:history="1">
            <w:r w:rsidR="0042083D" w:rsidRPr="00310081">
              <w:rPr>
                <w:rStyle w:val="Hyperlink"/>
                <w:noProof/>
              </w:rPr>
              <w:t>Health and Social Care Integration</w:t>
            </w:r>
            <w:r w:rsidR="0042083D">
              <w:rPr>
                <w:noProof/>
                <w:webHidden/>
              </w:rPr>
              <w:tab/>
            </w:r>
            <w:r w:rsidR="0042083D">
              <w:rPr>
                <w:noProof/>
                <w:webHidden/>
              </w:rPr>
              <w:fldChar w:fldCharType="begin"/>
            </w:r>
            <w:r w:rsidR="0042083D">
              <w:rPr>
                <w:noProof/>
                <w:webHidden/>
              </w:rPr>
              <w:instrText xml:space="preserve"> PAGEREF _Toc50633850 \h </w:instrText>
            </w:r>
            <w:r w:rsidR="0042083D">
              <w:rPr>
                <w:noProof/>
                <w:webHidden/>
              </w:rPr>
            </w:r>
            <w:r w:rsidR="0042083D">
              <w:rPr>
                <w:noProof/>
                <w:webHidden/>
              </w:rPr>
              <w:fldChar w:fldCharType="separate"/>
            </w:r>
            <w:r w:rsidR="0042083D">
              <w:rPr>
                <w:noProof/>
                <w:webHidden/>
              </w:rPr>
              <w:t>24</w:t>
            </w:r>
            <w:r w:rsidR="0042083D">
              <w:rPr>
                <w:noProof/>
                <w:webHidden/>
              </w:rPr>
              <w:fldChar w:fldCharType="end"/>
            </w:r>
          </w:hyperlink>
        </w:p>
        <w:p w:rsidR="0042083D" w:rsidRDefault="00307FE6">
          <w:pPr>
            <w:pStyle w:val="TOC1"/>
            <w:tabs>
              <w:tab w:val="right" w:leader="dot" w:pos="9016"/>
            </w:tabs>
            <w:rPr>
              <w:rFonts w:asciiTheme="minorHAnsi" w:hAnsiTheme="minorHAnsi"/>
              <w:noProof/>
              <w:lang w:val="en-GB" w:eastAsia="en-GB"/>
            </w:rPr>
          </w:pPr>
          <w:hyperlink w:anchor="_Toc50633851" w:history="1">
            <w:r w:rsidR="0042083D" w:rsidRPr="00310081">
              <w:rPr>
                <w:rStyle w:val="Hyperlink"/>
                <w:noProof/>
              </w:rPr>
              <w:t>Roles and Responsibilities</w:t>
            </w:r>
            <w:r w:rsidR="0042083D">
              <w:rPr>
                <w:noProof/>
                <w:webHidden/>
              </w:rPr>
              <w:tab/>
            </w:r>
            <w:r w:rsidR="0042083D">
              <w:rPr>
                <w:noProof/>
                <w:webHidden/>
              </w:rPr>
              <w:fldChar w:fldCharType="begin"/>
            </w:r>
            <w:r w:rsidR="0042083D">
              <w:rPr>
                <w:noProof/>
                <w:webHidden/>
              </w:rPr>
              <w:instrText xml:space="preserve"> PAGEREF _Toc50633851 \h </w:instrText>
            </w:r>
            <w:r w:rsidR="0042083D">
              <w:rPr>
                <w:noProof/>
                <w:webHidden/>
              </w:rPr>
            </w:r>
            <w:r w:rsidR="0042083D">
              <w:rPr>
                <w:noProof/>
                <w:webHidden/>
              </w:rPr>
              <w:fldChar w:fldCharType="separate"/>
            </w:r>
            <w:r w:rsidR="0042083D">
              <w:rPr>
                <w:noProof/>
                <w:webHidden/>
              </w:rPr>
              <w:t>26</w:t>
            </w:r>
            <w:r w:rsidR="0042083D">
              <w:rPr>
                <w:noProof/>
                <w:webHidden/>
              </w:rPr>
              <w:fldChar w:fldCharType="end"/>
            </w:r>
          </w:hyperlink>
        </w:p>
        <w:p w:rsidR="0042083D" w:rsidRDefault="00307FE6">
          <w:pPr>
            <w:pStyle w:val="TOC1"/>
            <w:tabs>
              <w:tab w:val="right" w:leader="dot" w:pos="9016"/>
            </w:tabs>
            <w:rPr>
              <w:rFonts w:asciiTheme="minorHAnsi" w:hAnsiTheme="minorHAnsi"/>
              <w:noProof/>
              <w:lang w:val="en-GB" w:eastAsia="en-GB"/>
            </w:rPr>
          </w:pPr>
          <w:hyperlink w:anchor="_Toc50633852" w:history="1">
            <w:r w:rsidR="0042083D" w:rsidRPr="00310081">
              <w:rPr>
                <w:rStyle w:val="Hyperlink"/>
                <w:noProof/>
              </w:rPr>
              <w:t>Documentation</w:t>
            </w:r>
            <w:r w:rsidR="0042083D">
              <w:rPr>
                <w:noProof/>
                <w:webHidden/>
              </w:rPr>
              <w:tab/>
            </w:r>
            <w:r w:rsidR="0042083D">
              <w:rPr>
                <w:noProof/>
                <w:webHidden/>
              </w:rPr>
              <w:fldChar w:fldCharType="begin"/>
            </w:r>
            <w:r w:rsidR="0042083D">
              <w:rPr>
                <w:noProof/>
                <w:webHidden/>
              </w:rPr>
              <w:instrText xml:space="preserve"> PAGEREF _Toc50633852 \h </w:instrText>
            </w:r>
            <w:r w:rsidR="0042083D">
              <w:rPr>
                <w:noProof/>
                <w:webHidden/>
              </w:rPr>
            </w:r>
            <w:r w:rsidR="0042083D">
              <w:rPr>
                <w:noProof/>
                <w:webHidden/>
              </w:rPr>
              <w:fldChar w:fldCharType="separate"/>
            </w:r>
            <w:r w:rsidR="0042083D">
              <w:rPr>
                <w:noProof/>
                <w:webHidden/>
              </w:rPr>
              <w:t>27</w:t>
            </w:r>
            <w:r w:rsidR="0042083D">
              <w:rPr>
                <w:noProof/>
                <w:webHidden/>
              </w:rPr>
              <w:fldChar w:fldCharType="end"/>
            </w:r>
          </w:hyperlink>
        </w:p>
        <w:p w:rsidR="0042083D" w:rsidRDefault="00307FE6">
          <w:pPr>
            <w:pStyle w:val="TOC1"/>
            <w:tabs>
              <w:tab w:val="right" w:leader="dot" w:pos="9016"/>
            </w:tabs>
            <w:rPr>
              <w:rFonts w:asciiTheme="minorHAnsi" w:hAnsiTheme="minorHAnsi"/>
              <w:noProof/>
              <w:lang w:val="en-GB" w:eastAsia="en-GB"/>
            </w:rPr>
          </w:pPr>
          <w:hyperlink w:anchor="_Toc50633853" w:history="1">
            <w:r w:rsidR="0042083D" w:rsidRPr="00310081">
              <w:rPr>
                <w:rStyle w:val="Hyperlink"/>
                <w:b/>
                <w:noProof/>
              </w:rPr>
              <w:t>Appendix A:</w:t>
            </w:r>
            <w:r w:rsidR="0042083D" w:rsidRPr="00310081">
              <w:rPr>
                <w:rStyle w:val="Hyperlink"/>
                <w:noProof/>
              </w:rPr>
              <w:t xml:space="preserve"> Process for the Referral, Assessment, Provision and Recycling of Community Equipment to people in prison</w:t>
            </w:r>
            <w:r w:rsidR="0042083D" w:rsidRPr="00310081">
              <w:rPr>
                <w:rStyle w:val="Hyperlink"/>
                <w:noProof/>
                <w:lang w:val="en-GB" w:eastAsia="en-GB"/>
              </w:rPr>
              <w:lastRenderedPageBreak/>
              <w:drawing>
                <wp:inline distT="0" distB="0" distL="0" distR="0" wp14:anchorId="578E8A13" wp14:editId="1253E827">
                  <wp:extent cx="6324600" cy="617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24600" cy="6172200"/>
                          </a:xfrm>
                          <a:prstGeom prst="rect">
                            <a:avLst/>
                          </a:prstGeom>
                          <a:noFill/>
                          <a:ln>
                            <a:noFill/>
                          </a:ln>
                        </pic:spPr>
                      </pic:pic>
                    </a:graphicData>
                  </a:graphic>
                </wp:inline>
              </w:drawing>
            </w:r>
            <w:r w:rsidR="0042083D">
              <w:rPr>
                <w:noProof/>
                <w:webHidden/>
              </w:rPr>
              <w:tab/>
            </w:r>
            <w:r w:rsidR="0042083D">
              <w:rPr>
                <w:noProof/>
                <w:webHidden/>
              </w:rPr>
              <w:fldChar w:fldCharType="begin"/>
            </w:r>
            <w:r w:rsidR="0042083D">
              <w:rPr>
                <w:noProof/>
                <w:webHidden/>
              </w:rPr>
              <w:instrText xml:space="preserve"> PAGEREF _Toc50633853 \h </w:instrText>
            </w:r>
            <w:r w:rsidR="0042083D">
              <w:rPr>
                <w:noProof/>
                <w:webHidden/>
              </w:rPr>
            </w:r>
            <w:r w:rsidR="0042083D">
              <w:rPr>
                <w:noProof/>
                <w:webHidden/>
              </w:rPr>
              <w:fldChar w:fldCharType="separate"/>
            </w:r>
            <w:r w:rsidR="0042083D">
              <w:rPr>
                <w:noProof/>
                <w:webHidden/>
              </w:rPr>
              <w:t>28</w:t>
            </w:r>
            <w:r w:rsidR="0042083D">
              <w:rPr>
                <w:noProof/>
                <w:webHidden/>
              </w:rPr>
              <w:fldChar w:fldCharType="end"/>
            </w:r>
          </w:hyperlink>
        </w:p>
        <w:p w:rsidR="0042083D" w:rsidRDefault="00307FE6">
          <w:pPr>
            <w:pStyle w:val="TOC2"/>
            <w:tabs>
              <w:tab w:val="right" w:leader="dot" w:pos="9016"/>
            </w:tabs>
            <w:rPr>
              <w:rFonts w:asciiTheme="minorHAnsi" w:hAnsiTheme="minorHAnsi"/>
              <w:noProof/>
              <w:lang w:val="en-GB" w:eastAsia="en-GB"/>
            </w:rPr>
          </w:pPr>
          <w:hyperlink w:anchor="_Toc50633854" w:history="1">
            <w:r w:rsidR="0042083D" w:rsidRPr="00310081">
              <w:rPr>
                <w:rStyle w:val="Hyperlink"/>
                <w:noProof/>
              </w:rPr>
              <w:t>Appendix B: Form E1, Equipment agreement for IA and SPS re suitability, safety and security of equipment.</w:t>
            </w:r>
            <w:r w:rsidR="0042083D">
              <w:rPr>
                <w:noProof/>
                <w:webHidden/>
              </w:rPr>
              <w:tab/>
            </w:r>
            <w:r w:rsidR="0042083D">
              <w:rPr>
                <w:noProof/>
                <w:webHidden/>
              </w:rPr>
              <w:fldChar w:fldCharType="begin"/>
            </w:r>
            <w:r w:rsidR="0042083D">
              <w:rPr>
                <w:noProof/>
                <w:webHidden/>
              </w:rPr>
              <w:instrText xml:space="preserve"> PAGEREF _Toc50633854 \h </w:instrText>
            </w:r>
            <w:r w:rsidR="0042083D">
              <w:rPr>
                <w:noProof/>
                <w:webHidden/>
              </w:rPr>
            </w:r>
            <w:r w:rsidR="0042083D">
              <w:rPr>
                <w:noProof/>
                <w:webHidden/>
              </w:rPr>
              <w:fldChar w:fldCharType="separate"/>
            </w:r>
            <w:r w:rsidR="0042083D">
              <w:rPr>
                <w:noProof/>
                <w:webHidden/>
              </w:rPr>
              <w:t>29</w:t>
            </w:r>
            <w:r w:rsidR="0042083D">
              <w:rPr>
                <w:noProof/>
                <w:webHidden/>
              </w:rPr>
              <w:fldChar w:fldCharType="end"/>
            </w:r>
          </w:hyperlink>
        </w:p>
        <w:p w:rsidR="0042083D" w:rsidRDefault="00307FE6">
          <w:pPr>
            <w:pStyle w:val="TOC2"/>
            <w:tabs>
              <w:tab w:val="right" w:leader="dot" w:pos="9016"/>
            </w:tabs>
            <w:rPr>
              <w:rFonts w:asciiTheme="minorHAnsi" w:hAnsiTheme="minorHAnsi"/>
              <w:noProof/>
              <w:lang w:val="en-GB" w:eastAsia="en-GB"/>
            </w:rPr>
          </w:pPr>
          <w:hyperlink w:anchor="_Toc50633855" w:history="1">
            <w:r w:rsidR="0042083D" w:rsidRPr="00310081">
              <w:rPr>
                <w:rStyle w:val="Hyperlink"/>
                <w:noProof/>
              </w:rPr>
              <w:t>Appendix C: Form E2, Confirmation equipment is fit for purpose</w:t>
            </w:r>
            <w:r w:rsidR="0042083D">
              <w:rPr>
                <w:noProof/>
                <w:webHidden/>
              </w:rPr>
              <w:tab/>
            </w:r>
            <w:r w:rsidR="0042083D">
              <w:rPr>
                <w:noProof/>
                <w:webHidden/>
              </w:rPr>
              <w:fldChar w:fldCharType="begin"/>
            </w:r>
            <w:r w:rsidR="0042083D">
              <w:rPr>
                <w:noProof/>
                <w:webHidden/>
              </w:rPr>
              <w:instrText xml:space="preserve"> PAGEREF _Toc50633855 \h </w:instrText>
            </w:r>
            <w:r w:rsidR="0042083D">
              <w:rPr>
                <w:noProof/>
                <w:webHidden/>
              </w:rPr>
            </w:r>
            <w:r w:rsidR="0042083D">
              <w:rPr>
                <w:noProof/>
                <w:webHidden/>
              </w:rPr>
              <w:fldChar w:fldCharType="separate"/>
            </w:r>
            <w:r w:rsidR="0042083D">
              <w:rPr>
                <w:noProof/>
                <w:webHidden/>
              </w:rPr>
              <w:t>30</w:t>
            </w:r>
            <w:r w:rsidR="0042083D">
              <w:rPr>
                <w:noProof/>
                <w:webHidden/>
              </w:rPr>
              <w:fldChar w:fldCharType="end"/>
            </w:r>
          </w:hyperlink>
        </w:p>
        <w:p w:rsidR="001E2A49" w:rsidRDefault="001E2A49" w:rsidP="001E2A49">
          <w:r>
            <w:rPr>
              <w:b/>
              <w:bCs/>
              <w:noProof/>
            </w:rPr>
            <w:fldChar w:fldCharType="end"/>
          </w:r>
        </w:p>
      </w:sdtContent>
    </w:sdt>
    <w:p w:rsidR="001E2A49" w:rsidRDefault="001E2A49" w:rsidP="001E2A49">
      <w:pPr>
        <w:rPr>
          <w:rFonts w:asciiTheme="majorHAnsi" w:eastAsiaTheme="majorEastAsia" w:hAnsiTheme="majorHAnsi" w:cstheme="majorBidi"/>
          <w:color w:val="1F497D" w:themeColor="text2"/>
          <w:spacing w:val="5"/>
          <w:kern w:val="28"/>
          <w:sz w:val="60"/>
          <w:szCs w:val="56"/>
          <w14:ligatures w14:val="standardContextual"/>
          <w14:cntxtAlts/>
        </w:rPr>
      </w:pPr>
      <w:r>
        <w:br w:type="page"/>
      </w:r>
    </w:p>
    <w:sdt>
      <w:sdtPr>
        <w:alias w:val="Title"/>
        <w:id w:val="598529223"/>
        <w:showingPlcHdr/>
        <w:dataBinding w:prefixMappings="xmlns:ns0='http://schemas.openxmlformats.org/package/2006/metadata/core-properties' xmlns:ns1='http://purl.org/dc/elements/1.1/'" w:xpath="/ns0:coreProperties[1]/ns1:title[1]" w:storeItemID="{6C3C8BC8-F283-45AE-878A-BAB7291924A1}"/>
        <w:text/>
      </w:sdtPr>
      <w:sdtEndPr/>
      <w:sdtContent>
        <w:p w:rsidR="001E2A49" w:rsidRDefault="00F158D2" w:rsidP="001E2A49">
          <w:pPr>
            <w:pStyle w:val="Title"/>
          </w:pPr>
          <w:r>
            <w:t xml:space="preserve">     </w:t>
          </w:r>
        </w:p>
      </w:sdtContent>
    </w:sdt>
    <w:p w:rsidR="001E2A49" w:rsidRPr="00C4617A" w:rsidRDefault="001E2A49" w:rsidP="001E2A49">
      <w:pPr>
        <w:pStyle w:val="Subtitle"/>
        <w:rPr>
          <w:rFonts w:asciiTheme="majorHAnsi" w:hAnsiTheme="majorHAnsi"/>
        </w:rPr>
      </w:pPr>
      <w:r>
        <w:rPr>
          <w:noProof/>
          <w:lang w:val="en-GB" w:eastAsia="en-GB"/>
        </w:rPr>
        <mc:AlternateContent>
          <mc:Choice Requires="wps">
            <w:drawing>
              <wp:anchor distT="0" distB="0" distL="274320" distR="114300" simplePos="0" relativeHeight="251657216" behindDoc="0" locked="0" layoutInCell="1" allowOverlap="1" wp14:anchorId="70568561" wp14:editId="32FA1AC2">
                <wp:simplePos x="0" y="0"/>
                <wp:positionH relativeFrom="margin">
                  <wp:posOffset>4124325</wp:posOffset>
                </wp:positionH>
                <wp:positionV relativeFrom="margin">
                  <wp:posOffset>666750</wp:posOffset>
                </wp:positionV>
                <wp:extent cx="2514600" cy="8183880"/>
                <wp:effectExtent l="0" t="0" r="0" b="7620"/>
                <wp:wrapSquare wrapText="bothSides"/>
                <wp:docPr id="2" name="Rectangle 2"/>
                <wp:cNvGraphicFramePr/>
                <a:graphic xmlns:a="http://schemas.openxmlformats.org/drawingml/2006/main">
                  <a:graphicData uri="http://schemas.microsoft.com/office/word/2010/wordprocessingShape">
                    <wps:wsp>
                      <wps:cNvSpPr/>
                      <wps:spPr>
                        <a:xfrm>
                          <a:off x="0" y="0"/>
                          <a:ext cx="2514600" cy="818388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37A5" w:rsidRPr="00BC246F" w:rsidRDefault="004837A5" w:rsidP="001E2A49">
                            <w:pPr>
                              <w:pStyle w:val="Heading1"/>
                              <w:spacing w:before="0"/>
                              <w:jc w:val="center"/>
                              <w:rPr>
                                <w:color w:val="1F497D" w:themeColor="text2"/>
                                <w:sz w:val="36"/>
                              </w:rPr>
                            </w:pPr>
                            <w:bookmarkStart w:id="25" w:name="_Toc50632011"/>
                            <w:bookmarkStart w:id="26" w:name="_Toc50633845"/>
                            <w:r w:rsidRPr="00BC246F">
                              <w:rPr>
                                <w:color w:val="1F497D" w:themeColor="text2"/>
                                <w:sz w:val="36"/>
                              </w:rPr>
                              <w:t xml:space="preserve">Key </w:t>
                            </w:r>
                            <w:r w:rsidRPr="00BC246F">
                              <w:rPr>
                                <w:color w:val="1F497D" w:themeColor="text2"/>
                              </w:rPr>
                              <w:t>Principles</w:t>
                            </w:r>
                            <w:bookmarkEnd w:id="25"/>
                            <w:bookmarkEnd w:id="26"/>
                          </w:p>
                          <w:p w:rsidR="004837A5" w:rsidRPr="00BC246F" w:rsidRDefault="004837A5" w:rsidP="001E2A49">
                            <w:pPr>
                              <w:spacing w:after="100"/>
                              <w:jc w:val="center"/>
                              <w:rPr>
                                <w:color w:val="4F81BD" w:themeColor="accent1"/>
                                <w:sz w:val="24"/>
                              </w:rPr>
                            </w:pPr>
                            <w:r w:rsidRPr="00BC246F">
                              <w:rPr>
                                <w:rFonts w:ascii="Symbol" w:eastAsia="Symbol" w:hAnsi="Symbol" w:cs="Symbol"/>
                                <w:color w:val="4F81BD" w:themeColor="accent1"/>
                                <w:sz w:val="24"/>
                              </w:rPr>
                              <w:t></w:t>
                            </w:r>
                            <w:r w:rsidRPr="00BC246F">
                              <w:rPr>
                                <w:color w:val="4F81BD" w:themeColor="accent1"/>
                                <w:sz w:val="24"/>
                              </w:rPr>
                              <w:t xml:space="preserve"> </w:t>
                            </w:r>
                            <w:r w:rsidRPr="00BC246F">
                              <w:rPr>
                                <w:rFonts w:ascii="Symbol" w:eastAsia="Symbol" w:hAnsi="Symbol" w:cs="Symbol"/>
                                <w:color w:val="4F81BD" w:themeColor="accent1"/>
                                <w:sz w:val="24"/>
                              </w:rPr>
                              <w:t></w:t>
                            </w:r>
                            <w:r w:rsidRPr="00BC246F">
                              <w:rPr>
                                <w:color w:val="4F81BD" w:themeColor="accent1"/>
                                <w:sz w:val="24"/>
                              </w:rPr>
                              <w:t xml:space="preserve"> </w:t>
                            </w:r>
                            <w:r w:rsidRPr="00BC246F">
                              <w:rPr>
                                <w:rFonts w:ascii="Symbol" w:eastAsia="Symbol" w:hAnsi="Symbol" w:cs="Symbol"/>
                                <w:color w:val="4F81BD" w:themeColor="accent1"/>
                                <w:sz w:val="24"/>
                              </w:rPr>
                              <w:t></w:t>
                            </w:r>
                          </w:p>
                          <w:p w:rsidR="004837A5" w:rsidRDefault="004837A5" w:rsidP="001E2A49">
                            <w:pPr>
                              <w:spacing w:after="240"/>
                              <w:rPr>
                                <w:color w:val="1F497D" w:themeColor="text2"/>
                                <w:sz w:val="24"/>
                                <w:szCs w:val="20"/>
                              </w:rPr>
                            </w:pPr>
                            <w:r w:rsidRPr="00562829">
                              <w:rPr>
                                <w:color w:val="1F497D" w:themeColor="text2"/>
                                <w:sz w:val="24"/>
                                <w:szCs w:val="20"/>
                              </w:rPr>
                              <w:t xml:space="preserve">Equipment will be provided on the basis of </w:t>
                            </w:r>
                            <w:r>
                              <w:rPr>
                                <w:color w:val="1F497D" w:themeColor="text2"/>
                                <w:sz w:val="24"/>
                                <w:szCs w:val="20"/>
                              </w:rPr>
                              <w:t xml:space="preserve">eligible assessed </w:t>
                            </w:r>
                            <w:r w:rsidRPr="00562829">
                              <w:rPr>
                                <w:color w:val="1F497D" w:themeColor="text2"/>
                                <w:sz w:val="24"/>
                                <w:szCs w:val="20"/>
                              </w:rPr>
                              <w:t>need.</w:t>
                            </w:r>
                          </w:p>
                          <w:p w:rsidR="004837A5" w:rsidRPr="00B37AEE" w:rsidRDefault="004837A5" w:rsidP="001E2A49">
                            <w:pPr>
                              <w:spacing w:after="240"/>
                              <w:rPr>
                                <w:color w:val="1F497D" w:themeColor="text2"/>
                                <w:sz w:val="24"/>
                                <w:szCs w:val="20"/>
                              </w:rPr>
                            </w:pPr>
                            <w:r w:rsidRPr="00B37AEE">
                              <w:rPr>
                                <w:color w:val="1F497D" w:themeColor="text2"/>
                                <w:sz w:val="24"/>
                                <w:szCs w:val="20"/>
                              </w:rPr>
                              <w:t xml:space="preserve">All assessments </w:t>
                            </w:r>
                            <w:r>
                              <w:rPr>
                                <w:color w:val="1F497D" w:themeColor="text2"/>
                                <w:sz w:val="24"/>
                                <w:szCs w:val="20"/>
                              </w:rPr>
                              <w:t xml:space="preserve">will be carried </w:t>
                            </w:r>
                            <w:r w:rsidRPr="00B37AEE">
                              <w:rPr>
                                <w:color w:val="1F497D" w:themeColor="text2"/>
                                <w:sz w:val="24"/>
                                <w:szCs w:val="20"/>
                              </w:rPr>
                              <w:t>out either by appropriately trained HSC</w:t>
                            </w:r>
                            <w:r w:rsidRPr="00B00582">
                              <w:rPr>
                                <w:color w:val="1F497D" w:themeColor="text2"/>
                                <w:sz w:val="24"/>
                                <w:szCs w:val="20"/>
                              </w:rPr>
                              <w:t xml:space="preserve">P staff for complex needs, or relevant </w:t>
                            </w:r>
                            <w:r w:rsidRPr="00B00582">
                              <w:rPr>
                                <w:color w:val="1F497D" w:themeColor="text2"/>
                              </w:rPr>
                              <w:t xml:space="preserve">prison based NHS healthcare </w:t>
                            </w:r>
                            <w:r w:rsidRPr="00215E34">
                              <w:rPr>
                                <w:color w:val="1F497D" w:themeColor="text2"/>
                              </w:rPr>
                              <w:t xml:space="preserve">staff </w:t>
                            </w:r>
                            <w:r w:rsidRPr="00215E34">
                              <w:rPr>
                                <w:color w:val="1F497D" w:themeColor="text2"/>
                                <w:sz w:val="24"/>
                                <w:szCs w:val="20"/>
                              </w:rPr>
                              <w:t>for</w:t>
                            </w:r>
                            <w:r w:rsidRPr="00B37AEE">
                              <w:rPr>
                                <w:color w:val="1F497D" w:themeColor="text2"/>
                                <w:sz w:val="24"/>
                                <w:szCs w:val="20"/>
                              </w:rPr>
                              <w:t xml:space="preserve"> non-complex needs.</w:t>
                            </w:r>
                          </w:p>
                          <w:p w:rsidR="004837A5" w:rsidRPr="00B37AEE" w:rsidRDefault="004837A5" w:rsidP="001E2A49">
                            <w:pPr>
                              <w:spacing w:after="240"/>
                              <w:rPr>
                                <w:color w:val="1F497D" w:themeColor="text2"/>
                                <w:sz w:val="24"/>
                                <w:szCs w:val="20"/>
                              </w:rPr>
                            </w:pPr>
                            <w:r w:rsidRPr="00B37AEE">
                              <w:rPr>
                                <w:color w:val="1F497D" w:themeColor="text2"/>
                                <w:sz w:val="24"/>
                                <w:szCs w:val="20"/>
                              </w:rPr>
                              <w:t>SPS will provide a range of standard equipment to meet long-term needs.</w:t>
                            </w:r>
                          </w:p>
                          <w:p w:rsidR="004837A5" w:rsidRPr="00562829" w:rsidRDefault="004837A5" w:rsidP="001E2A49">
                            <w:pPr>
                              <w:spacing w:after="240"/>
                              <w:rPr>
                                <w:color w:val="1F497D" w:themeColor="text2"/>
                                <w:sz w:val="24"/>
                                <w:szCs w:val="20"/>
                              </w:rPr>
                            </w:pPr>
                            <w:r>
                              <w:rPr>
                                <w:color w:val="1F497D" w:themeColor="text2"/>
                                <w:sz w:val="24"/>
                                <w:szCs w:val="20"/>
                              </w:rPr>
                              <w:t xml:space="preserve">The HSCP will provide equipment to meet short-term, temporary needs.  </w:t>
                            </w:r>
                            <w:r w:rsidRPr="00562829">
                              <w:rPr>
                                <w:color w:val="1F497D" w:themeColor="text2"/>
                                <w:sz w:val="24"/>
                                <w:szCs w:val="20"/>
                              </w:rPr>
                              <w:t xml:space="preserve"> </w:t>
                            </w:r>
                          </w:p>
                          <w:p w:rsidR="004837A5" w:rsidRDefault="004837A5" w:rsidP="001E2A49">
                            <w:pPr>
                              <w:rPr>
                                <w:color w:val="1F497D" w:themeColor="text2"/>
                                <w:sz w:val="24"/>
                                <w:szCs w:val="20"/>
                              </w:rPr>
                            </w:pPr>
                            <w:r>
                              <w:rPr>
                                <w:color w:val="1F497D" w:themeColor="text2"/>
                                <w:sz w:val="24"/>
                                <w:szCs w:val="20"/>
                              </w:rPr>
                              <w:t>Wherever possible, equipment should be procured, maintained, and paid for through local community equipment stores.</w:t>
                            </w:r>
                          </w:p>
                          <w:p w:rsidR="004837A5" w:rsidRDefault="004837A5" w:rsidP="001E2A49">
                            <w:pPr>
                              <w:rPr>
                                <w:color w:val="1F497D" w:themeColor="text2"/>
                                <w:sz w:val="24"/>
                                <w:szCs w:val="20"/>
                              </w:rPr>
                            </w:pPr>
                            <w:r>
                              <w:rPr>
                                <w:color w:val="1F497D" w:themeColor="text2"/>
                                <w:sz w:val="24"/>
                                <w:szCs w:val="20"/>
                              </w:rPr>
                              <w:t>Access to, and use of, recycled equipment should be encouraged.</w:t>
                            </w:r>
                          </w:p>
                          <w:p w:rsidR="004837A5" w:rsidRPr="00BC246F" w:rsidRDefault="004837A5" w:rsidP="001E2A49">
                            <w:pPr>
                              <w:rPr>
                                <w:color w:val="1F497D" w:themeColor="text2"/>
                                <w:sz w:val="24"/>
                              </w:rPr>
                            </w:pPr>
                            <w:r>
                              <w:rPr>
                                <w:color w:val="1F497D" w:themeColor="text2"/>
                                <w:sz w:val="24"/>
                                <w:szCs w:val="20"/>
                              </w:rPr>
                              <w:t xml:space="preserve">SPS and the HSCP should agree arrangements for the tracking, maintenance, decontamination and recycling of community equipment across the prison estate.  </w:t>
                            </w: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68561" id="Rectangle 2" o:spid="_x0000_s1026" style="position:absolute;margin-left:324.75pt;margin-top:52.5pt;width:198pt;height:644.4pt;z-index:251657216;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" fillcolor="#eeece1 [3214]" stroked="f" strokeweight="2pt">
                <v:fill opacity="55769f"/>
                <v:textbox inset="14.4pt,36pt,14.4pt,10.8pt">
                  <w:txbxContent>
                    <w:p w:rsidR="004837A5" w:rsidRPr="00BC246F" w:rsidRDefault="004837A5" w:rsidP="001E2A49">
                      <w:pPr>
                        <w:pStyle w:val="Heading1"/>
                        <w:spacing w:before="0"/>
                        <w:jc w:val="center"/>
                        <w:rPr>
                          <w:color w:val="1F497D" w:themeColor="text2"/>
                          <w:sz w:val="36"/>
                        </w:rPr>
                      </w:pPr>
                      <w:bookmarkStart w:id="27" w:name="_Toc50632011"/>
                      <w:bookmarkStart w:id="28" w:name="_Toc50633845"/>
                      <w:r w:rsidRPr="00BC246F">
                        <w:rPr>
                          <w:color w:val="1F497D" w:themeColor="text2"/>
                          <w:sz w:val="36"/>
                        </w:rPr>
                        <w:t xml:space="preserve">Key </w:t>
                      </w:r>
                      <w:r w:rsidRPr="00BC246F">
                        <w:rPr>
                          <w:color w:val="1F497D" w:themeColor="text2"/>
                        </w:rPr>
                        <w:t>Principles</w:t>
                      </w:r>
                      <w:bookmarkEnd w:id="27"/>
                      <w:bookmarkEnd w:id="28"/>
                    </w:p>
                    <w:p w:rsidR="004837A5" w:rsidRPr="00BC246F" w:rsidRDefault="004837A5" w:rsidP="001E2A49">
                      <w:pPr>
                        <w:spacing w:after="100"/>
                        <w:jc w:val="center"/>
                        <w:rPr>
                          <w:color w:val="4F81BD" w:themeColor="accent1"/>
                          <w:sz w:val="24"/>
                        </w:rPr>
                      </w:pPr>
                      <w:r w:rsidRPr="00BC246F">
                        <w:rPr>
                          <w:rFonts w:ascii="Symbol" w:eastAsia="Symbol" w:hAnsi="Symbol" w:cs="Symbol"/>
                          <w:color w:val="4F81BD" w:themeColor="accent1"/>
                          <w:sz w:val="24"/>
                        </w:rPr>
                        <w:t></w:t>
                      </w:r>
                      <w:r w:rsidRPr="00BC246F">
                        <w:rPr>
                          <w:color w:val="4F81BD" w:themeColor="accent1"/>
                          <w:sz w:val="24"/>
                        </w:rPr>
                        <w:t xml:space="preserve"> </w:t>
                      </w:r>
                      <w:r w:rsidRPr="00BC246F">
                        <w:rPr>
                          <w:rFonts w:ascii="Symbol" w:eastAsia="Symbol" w:hAnsi="Symbol" w:cs="Symbol"/>
                          <w:color w:val="4F81BD" w:themeColor="accent1"/>
                          <w:sz w:val="24"/>
                        </w:rPr>
                        <w:t></w:t>
                      </w:r>
                      <w:r w:rsidRPr="00BC246F">
                        <w:rPr>
                          <w:color w:val="4F81BD" w:themeColor="accent1"/>
                          <w:sz w:val="24"/>
                        </w:rPr>
                        <w:t xml:space="preserve"> </w:t>
                      </w:r>
                      <w:r w:rsidRPr="00BC246F">
                        <w:rPr>
                          <w:rFonts w:ascii="Symbol" w:eastAsia="Symbol" w:hAnsi="Symbol" w:cs="Symbol"/>
                          <w:color w:val="4F81BD" w:themeColor="accent1"/>
                          <w:sz w:val="24"/>
                        </w:rPr>
                        <w:t></w:t>
                      </w:r>
                    </w:p>
                    <w:p w:rsidR="004837A5" w:rsidRDefault="004837A5" w:rsidP="001E2A49">
                      <w:pPr>
                        <w:spacing w:after="240"/>
                        <w:rPr>
                          <w:color w:val="1F497D" w:themeColor="text2"/>
                          <w:sz w:val="24"/>
                          <w:szCs w:val="20"/>
                        </w:rPr>
                      </w:pPr>
                      <w:r w:rsidRPr="00562829">
                        <w:rPr>
                          <w:color w:val="1F497D" w:themeColor="text2"/>
                          <w:sz w:val="24"/>
                          <w:szCs w:val="20"/>
                        </w:rPr>
                        <w:t xml:space="preserve">Equipment will be provided on the basis of </w:t>
                      </w:r>
                      <w:r>
                        <w:rPr>
                          <w:color w:val="1F497D" w:themeColor="text2"/>
                          <w:sz w:val="24"/>
                          <w:szCs w:val="20"/>
                        </w:rPr>
                        <w:t xml:space="preserve">eligible assessed </w:t>
                      </w:r>
                      <w:r w:rsidRPr="00562829">
                        <w:rPr>
                          <w:color w:val="1F497D" w:themeColor="text2"/>
                          <w:sz w:val="24"/>
                          <w:szCs w:val="20"/>
                        </w:rPr>
                        <w:t>need.</w:t>
                      </w:r>
                    </w:p>
                    <w:p w:rsidR="004837A5" w:rsidRPr="00B37AEE" w:rsidRDefault="004837A5" w:rsidP="001E2A49">
                      <w:pPr>
                        <w:spacing w:after="240"/>
                        <w:rPr>
                          <w:color w:val="1F497D" w:themeColor="text2"/>
                          <w:sz w:val="24"/>
                          <w:szCs w:val="20"/>
                        </w:rPr>
                      </w:pPr>
                      <w:r w:rsidRPr="00B37AEE">
                        <w:rPr>
                          <w:color w:val="1F497D" w:themeColor="text2"/>
                          <w:sz w:val="24"/>
                          <w:szCs w:val="20"/>
                        </w:rPr>
                        <w:t xml:space="preserve">All assessments </w:t>
                      </w:r>
                      <w:r>
                        <w:rPr>
                          <w:color w:val="1F497D" w:themeColor="text2"/>
                          <w:sz w:val="24"/>
                          <w:szCs w:val="20"/>
                        </w:rPr>
                        <w:t xml:space="preserve">will be carried </w:t>
                      </w:r>
                      <w:r w:rsidRPr="00B37AEE">
                        <w:rPr>
                          <w:color w:val="1F497D" w:themeColor="text2"/>
                          <w:sz w:val="24"/>
                          <w:szCs w:val="20"/>
                        </w:rPr>
                        <w:t>out either by appropriately trained HSC</w:t>
                      </w:r>
                      <w:r w:rsidRPr="00B00582">
                        <w:rPr>
                          <w:color w:val="1F497D" w:themeColor="text2"/>
                          <w:sz w:val="24"/>
                          <w:szCs w:val="20"/>
                        </w:rPr>
                        <w:t xml:space="preserve">P staff for complex needs, or relevant </w:t>
                      </w:r>
                      <w:r w:rsidRPr="00B00582">
                        <w:rPr>
                          <w:color w:val="1F497D" w:themeColor="text2"/>
                        </w:rPr>
                        <w:t xml:space="preserve">prison based NHS healthcare </w:t>
                      </w:r>
                      <w:r w:rsidRPr="00215E34">
                        <w:rPr>
                          <w:color w:val="1F497D" w:themeColor="text2"/>
                        </w:rPr>
                        <w:t xml:space="preserve">staff </w:t>
                      </w:r>
                      <w:r w:rsidRPr="00215E34">
                        <w:rPr>
                          <w:color w:val="1F497D" w:themeColor="text2"/>
                          <w:sz w:val="24"/>
                          <w:szCs w:val="20"/>
                        </w:rPr>
                        <w:t>for</w:t>
                      </w:r>
                      <w:r w:rsidRPr="00B37AEE">
                        <w:rPr>
                          <w:color w:val="1F497D" w:themeColor="text2"/>
                          <w:sz w:val="24"/>
                          <w:szCs w:val="20"/>
                        </w:rPr>
                        <w:t xml:space="preserve"> non-complex needs.</w:t>
                      </w:r>
                    </w:p>
                    <w:p w:rsidR="004837A5" w:rsidRPr="00B37AEE" w:rsidRDefault="004837A5" w:rsidP="001E2A49">
                      <w:pPr>
                        <w:spacing w:after="240"/>
                        <w:rPr>
                          <w:color w:val="1F497D" w:themeColor="text2"/>
                          <w:sz w:val="24"/>
                          <w:szCs w:val="20"/>
                        </w:rPr>
                      </w:pPr>
                      <w:r w:rsidRPr="00B37AEE">
                        <w:rPr>
                          <w:color w:val="1F497D" w:themeColor="text2"/>
                          <w:sz w:val="24"/>
                          <w:szCs w:val="20"/>
                        </w:rPr>
                        <w:t>SPS will provide a range of standard equipment to meet long-term needs.</w:t>
                      </w:r>
                    </w:p>
                    <w:p w:rsidR="004837A5" w:rsidRPr="00562829" w:rsidRDefault="004837A5" w:rsidP="001E2A49">
                      <w:pPr>
                        <w:spacing w:after="240"/>
                        <w:rPr>
                          <w:color w:val="1F497D" w:themeColor="text2"/>
                          <w:sz w:val="24"/>
                          <w:szCs w:val="20"/>
                        </w:rPr>
                      </w:pPr>
                      <w:r>
                        <w:rPr>
                          <w:color w:val="1F497D" w:themeColor="text2"/>
                          <w:sz w:val="24"/>
                          <w:szCs w:val="20"/>
                        </w:rPr>
                        <w:t xml:space="preserve">The HSCP will provide equipment to meet short-term, temporary needs.  </w:t>
                      </w:r>
                      <w:r w:rsidRPr="00562829">
                        <w:rPr>
                          <w:color w:val="1F497D" w:themeColor="text2"/>
                          <w:sz w:val="24"/>
                          <w:szCs w:val="20"/>
                        </w:rPr>
                        <w:t xml:space="preserve"> </w:t>
                      </w:r>
                    </w:p>
                    <w:p w:rsidR="004837A5" w:rsidRDefault="004837A5" w:rsidP="001E2A49">
                      <w:pPr>
                        <w:rPr>
                          <w:color w:val="1F497D" w:themeColor="text2"/>
                          <w:sz w:val="24"/>
                          <w:szCs w:val="20"/>
                        </w:rPr>
                      </w:pPr>
                      <w:r>
                        <w:rPr>
                          <w:color w:val="1F497D" w:themeColor="text2"/>
                          <w:sz w:val="24"/>
                          <w:szCs w:val="20"/>
                        </w:rPr>
                        <w:t>Wherever possible, equipment should be procured, maintained, and paid for through local community equipment stores.</w:t>
                      </w:r>
                    </w:p>
                    <w:p w:rsidR="004837A5" w:rsidRDefault="004837A5" w:rsidP="001E2A49">
                      <w:pPr>
                        <w:rPr>
                          <w:color w:val="1F497D" w:themeColor="text2"/>
                          <w:sz w:val="24"/>
                          <w:szCs w:val="20"/>
                        </w:rPr>
                      </w:pPr>
                      <w:r>
                        <w:rPr>
                          <w:color w:val="1F497D" w:themeColor="text2"/>
                          <w:sz w:val="24"/>
                          <w:szCs w:val="20"/>
                        </w:rPr>
                        <w:t>Access to, and use of, recycled equipment should be encouraged.</w:t>
                      </w:r>
                    </w:p>
                    <w:p w:rsidR="004837A5" w:rsidRPr="00BC246F" w:rsidRDefault="004837A5" w:rsidP="001E2A49">
                      <w:pPr>
                        <w:rPr>
                          <w:color w:val="1F497D" w:themeColor="text2"/>
                          <w:sz w:val="24"/>
                        </w:rPr>
                      </w:pPr>
                      <w:r>
                        <w:rPr>
                          <w:color w:val="1F497D" w:themeColor="text2"/>
                          <w:sz w:val="24"/>
                          <w:szCs w:val="20"/>
                        </w:rPr>
                        <w:t xml:space="preserve">SPS and the HSCP should agree arrangements for the tracking, maintenance, decontamination and recycling of community equipment across the prison estate.  </w:t>
                      </w:r>
                    </w:p>
                  </w:txbxContent>
                </v:textbox>
                <w10:wrap type="square" anchorx="margin" anchory="margin"/>
              </v:rect>
            </w:pict>
          </mc:Fallback>
        </mc:AlternateContent>
      </w:r>
      <w:sdt>
        <w:sdtPr>
          <w:rPr>
            <w:rFonts w:asciiTheme="majorHAnsi" w:hAnsiTheme="majorHAnsi"/>
          </w:rPr>
          <w:alias w:val="Subtitle"/>
          <w:id w:val="-723052804"/>
          <w:showingPlcHdr/>
          <w:dataBinding w:prefixMappings="xmlns:ns0='http://schemas.openxmlformats.org/package/2006/metadata/core-properties' xmlns:ns1='http://purl.org/dc/elements/1.1/'" w:xpath="/ns0:coreProperties[1]/ns1:subject[1]" w:storeItemID="{6C3C8BC8-F283-45AE-878A-BAB7291924A1}"/>
          <w:text/>
        </w:sdtPr>
        <w:sdtEndPr/>
        <w:sdtContent>
          <w:r>
            <w:rPr>
              <w:rFonts w:asciiTheme="majorHAnsi" w:hAnsiTheme="majorHAnsi"/>
            </w:rPr>
            <w:t xml:space="preserve">     </w:t>
          </w:r>
        </w:sdtContent>
      </w:sdt>
    </w:p>
    <w:p w:rsidR="001E2A49" w:rsidRDefault="001E2A49" w:rsidP="001E2A49">
      <w:pPr>
        <w:pStyle w:val="Heading1"/>
      </w:pPr>
      <w:bookmarkStart w:id="29" w:name="_Toc50632012"/>
      <w:bookmarkStart w:id="30" w:name="_Toc50633846"/>
      <w:r>
        <w:t>Introduction</w:t>
      </w:r>
      <w:bookmarkEnd w:id="29"/>
      <w:bookmarkEnd w:id="30"/>
    </w:p>
    <w:p w:rsidR="001E2A49" w:rsidRDefault="001E2A49" w:rsidP="001E2A49">
      <w:r w:rsidRPr="00BC246F">
        <w:t xml:space="preserve">The objective of this Protocol is to promote a consistent and reliable approach to the assessment, provision and uplift, of community equipment to people in custody in prisons across Scotland.  </w:t>
      </w:r>
    </w:p>
    <w:p w:rsidR="001E2A49" w:rsidRDefault="001E2A49" w:rsidP="001E2A49">
      <w:r w:rsidRPr="00BC246F">
        <w:t>Numerous national and international statutes, including the UN declaration of human rights</w:t>
      </w:r>
      <w:r>
        <w:rPr>
          <w:rStyle w:val="FootnoteReference"/>
        </w:rPr>
        <w:footnoteReference w:id="4"/>
      </w:r>
      <w:r w:rsidRPr="00BC246F">
        <w:t xml:space="preserve"> and the World Health </w:t>
      </w:r>
      <w:r w:rsidRPr="00D3110A">
        <w:t>Organisation</w:t>
      </w:r>
      <w:r>
        <w:rPr>
          <w:rStyle w:val="FootnoteReference"/>
        </w:rPr>
        <w:footnoteReference w:id="5"/>
      </w:r>
      <w:r w:rsidRPr="00BC246F">
        <w:t xml:space="preserve">, affirm the right of those in custody in prison to healthcare equivalent to that available to those not in custody in prison. </w:t>
      </w:r>
    </w:p>
    <w:p w:rsidR="001E2A49" w:rsidRDefault="001E2A49" w:rsidP="001E2A49">
      <w:r w:rsidRPr="00BC246F">
        <w:t>T</w:t>
      </w:r>
      <w:r>
        <w:t>his guide provides an example of how the Scottish Prison Service (SPS) and Integration Authorities (Health &amp; Social Care Partnerships) could work in partnership to assess need, and provide appropriate equipment to meet those needs.  This guide</w:t>
      </w:r>
      <w:r w:rsidRPr="00BC246F">
        <w:t xml:space="preserve"> is based on </w:t>
      </w:r>
      <w:r>
        <w:t>the principles of the Protocol for the Provision of Equipment to Care Homes</w:t>
      </w:r>
      <w:r>
        <w:rPr>
          <w:rStyle w:val="FootnoteReference"/>
        </w:rPr>
        <w:footnoteReference w:id="6"/>
      </w:r>
      <w:r>
        <w:t xml:space="preserve"> and work carried out by the Forth</w:t>
      </w:r>
      <w:r w:rsidRPr="00BC246F">
        <w:t xml:space="preserve"> Valley</w:t>
      </w:r>
      <w:r>
        <w:t xml:space="preserve"> Health &amp; Social Care Partnerships (Falkirk and Clackmannanshire &amp; Stirling)</w:t>
      </w:r>
      <w:r w:rsidRPr="00BC246F">
        <w:t xml:space="preserve"> </w:t>
      </w:r>
      <w:r>
        <w:t>to develop a joint protocol</w:t>
      </w:r>
      <w:r w:rsidRPr="00BC246F">
        <w:t>.</w:t>
      </w:r>
      <w:r>
        <w:t xml:space="preserve">  </w:t>
      </w:r>
    </w:p>
    <w:p w:rsidR="001E2A49" w:rsidRDefault="001E2A49" w:rsidP="001E2A49">
      <w:pPr>
        <w:pStyle w:val="Heading2"/>
      </w:pPr>
      <w:bookmarkStart w:id="31" w:name="_Toc50632013"/>
      <w:bookmarkStart w:id="32" w:name="_Toc50633847"/>
      <w:r>
        <w:t>Scale of the Issue</w:t>
      </w:r>
      <w:bookmarkEnd w:id="31"/>
      <w:bookmarkEnd w:id="32"/>
    </w:p>
    <w:p w:rsidR="001E2A49" w:rsidRPr="00B00582" w:rsidRDefault="001E2A49" w:rsidP="001E2A49">
      <w:r w:rsidRPr="00B00582">
        <w:t>The SPS 2015 Prisoner Survey 30% of respondents described themselves as having a long term condition</w:t>
      </w:r>
      <w:r w:rsidRPr="00B87270">
        <w:t xml:space="preserve"> while</w:t>
      </w:r>
      <w:r w:rsidRPr="00B00582">
        <w:t xml:space="preserve"> 26% </w:t>
      </w:r>
      <w:r>
        <w:t xml:space="preserve">described themselves </w:t>
      </w:r>
      <w:r w:rsidRPr="00B00582">
        <w:t>as having a disability</w:t>
      </w:r>
      <w:r>
        <w:rPr>
          <w:rStyle w:val="FootnoteReference"/>
        </w:rPr>
        <w:footnoteReference w:id="7"/>
      </w:r>
      <w:r w:rsidRPr="00B00582">
        <w:t>.</w:t>
      </w:r>
    </w:p>
    <w:p w:rsidR="001E2A49" w:rsidRPr="004C3CE8" w:rsidRDefault="001E2A49" w:rsidP="001E2A49">
      <w:r w:rsidRPr="004C3CE8">
        <w:t>The Prison Reform Trust highlights that disability and mobility needs within the prison population are commonplace.  It estimates that 36% of p</w:t>
      </w:r>
      <w:r>
        <w:t>eople in prison</w:t>
      </w:r>
      <w:r w:rsidRPr="004C3CE8">
        <w:t xml:space="preserve"> have a physical or mental disability, compared to 19% of the general population.</w:t>
      </w:r>
    </w:p>
    <w:p w:rsidR="001E2A49" w:rsidRDefault="001E2A49" w:rsidP="001E2A49">
      <w:r w:rsidRPr="004C3CE8">
        <w:t xml:space="preserve">The Scottish Prison population is </w:t>
      </w:r>
      <w:r>
        <w:t xml:space="preserve">also </w:t>
      </w:r>
      <w:r w:rsidRPr="004C3CE8">
        <w:t>growing older.</w:t>
      </w:r>
      <w:r w:rsidRPr="00B00582">
        <w:t xml:space="preserve"> As of 5</w:t>
      </w:r>
      <w:r w:rsidRPr="00B00582">
        <w:rPr>
          <w:vertAlign w:val="superscript"/>
        </w:rPr>
        <w:t>th</w:t>
      </w:r>
      <w:r w:rsidRPr="00B00582">
        <w:t xml:space="preserve"> September 2017 of those SPS had in custody </w:t>
      </w:r>
      <w:r>
        <w:t xml:space="preserve">over </w:t>
      </w:r>
      <w:r w:rsidRPr="00B00582">
        <w:t>98</w:t>
      </w:r>
      <w:r>
        <w:t>0</w:t>
      </w:r>
      <w:r w:rsidRPr="00B00582">
        <w:t xml:space="preserve"> were aged over 50 (13%) and </w:t>
      </w:r>
      <w:r>
        <w:t>over 150</w:t>
      </w:r>
      <w:r w:rsidRPr="00B00582">
        <w:t xml:space="preserve"> (2%) were aged over 65. Between 2010 and 2016 the number of men aged over 50 in the Scottish prison population rose by over 60% while the number of men in prison aged over 65 increased by 68% over the same period</w:t>
      </w:r>
      <w:r>
        <w:rPr>
          <w:rStyle w:val="FootnoteReference"/>
        </w:rPr>
        <w:footnoteReference w:id="8"/>
      </w:r>
      <w:r w:rsidRPr="00B00582">
        <w:t>.</w:t>
      </w:r>
    </w:p>
    <w:p w:rsidR="001E2A49" w:rsidRPr="004C3CE8" w:rsidRDefault="001E2A49" w:rsidP="001E2A49"/>
    <w:p w:rsidR="001E2A49" w:rsidRPr="00562829" w:rsidRDefault="001E2A49" w:rsidP="001E2A49">
      <w:pPr>
        <w:pStyle w:val="Heading1"/>
      </w:pPr>
      <w:bookmarkStart w:id="33" w:name="_Toc50632014"/>
      <w:bookmarkStart w:id="34" w:name="_Toc50633848"/>
      <w:r>
        <w:lastRenderedPageBreak/>
        <w:t>What is Community Equipment</w:t>
      </w:r>
      <w:bookmarkEnd w:id="33"/>
      <w:bookmarkEnd w:id="34"/>
    </w:p>
    <w:p w:rsidR="001E2A49" w:rsidRDefault="001E2A49" w:rsidP="001E2A49">
      <w:r>
        <w:t>The Guidance on Equipment and Adaptations</w:t>
      </w:r>
      <w:r>
        <w:rPr>
          <w:rStyle w:val="FootnoteReference"/>
        </w:rPr>
        <w:footnoteReference w:id="9"/>
      </w:r>
      <w:r>
        <w:t xml:space="preserve"> describes community equipment as ‘Any item or product system, whether acquired commercially off the shelf, modified or customized that is used to increase the functional capabilities of individuals with disabilities.  Community equipment can include, but is not limited to:</w:t>
      </w:r>
    </w:p>
    <w:p w:rsidR="001E2A49" w:rsidRPr="00915238" w:rsidRDefault="001E2A49" w:rsidP="001E2A49">
      <w:pPr>
        <w:pStyle w:val="ListParagraph"/>
        <w:numPr>
          <w:ilvl w:val="0"/>
          <w:numId w:val="18"/>
        </w:numPr>
        <w:spacing w:line="240" w:lineRule="auto"/>
        <w:rPr>
          <w:strike/>
        </w:rPr>
      </w:pPr>
      <w:r>
        <w:t>E</w:t>
      </w:r>
      <w:r w:rsidRPr="00BB5DD8">
        <w:t xml:space="preserve">quipment </w:t>
      </w:r>
      <w:r>
        <w:t xml:space="preserve">for those who are more dependent, </w:t>
      </w:r>
      <w:r w:rsidRPr="00BB5DD8">
        <w:t xml:space="preserve">such as </w:t>
      </w:r>
      <w:r>
        <w:t xml:space="preserve">Moving &amp; handling equipment, pressure relieving mattresses and </w:t>
      </w:r>
      <w:r w:rsidRPr="00BB5DD8">
        <w:t>hospital beds</w:t>
      </w:r>
      <w:r>
        <w:t>.</w:t>
      </w:r>
    </w:p>
    <w:p w:rsidR="001E2A49" w:rsidRPr="0059486B" w:rsidRDefault="001E2A49" w:rsidP="001E2A49">
      <w:pPr>
        <w:pStyle w:val="ListParagraph"/>
        <w:numPr>
          <w:ilvl w:val="0"/>
          <w:numId w:val="18"/>
        </w:numPr>
        <w:spacing w:line="240" w:lineRule="auto"/>
      </w:pPr>
      <w:r w:rsidRPr="00BB5DD8">
        <w:t>‘Daily living’ equipment, for example shower chairs and stools, bathlifts</w:t>
      </w:r>
      <w:r>
        <w:t>,</w:t>
      </w:r>
      <w:r w:rsidRPr="00BB5DD8">
        <w:t xml:space="preserve"> raised toilet seats</w:t>
      </w:r>
      <w:r>
        <w:t xml:space="preserve">, </w:t>
      </w:r>
      <w:r w:rsidRPr="0059486B">
        <w:t>commodes, rails, transfers aids, and seating.</w:t>
      </w:r>
    </w:p>
    <w:p w:rsidR="001E2A49" w:rsidRPr="0059486B" w:rsidRDefault="001E2A49" w:rsidP="001E2A49">
      <w:pPr>
        <w:pStyle w:val="ListParagraph"/>
        <w:numPr>
          <w:ilvl w:val="0"/>
          <w:numId w:val="18"/>
        </w:numPr>
        <w:spacing w:line="240" w:lineRule="auto"/>
      </w:pPr>
      <w:r w:rsidRPr="0059486B">
        <w:t>Mobility equipment such as walkers, walking frames and sticks.</w:t>
      </w:r>
    </w:p>
    <w:p w:rsidR="001E2A49" w:rsidRPr="00BB5DD8" w:rsidRDefault="001E2A49" w:rsidP="001E2A49">
      <w:pPr>
        <w:pStyle w:val="ListParagraph"/>
        <w:numPr>
          <w:ilvl w:val="0"/>
          <w:numId w:val="18"/>
        </w:numPr>
        <w:spacing w:line="240" w:lineRule="auto"/>
      </w:pPr>
      <w:r w:rsidRPr="00BB5DD8">
        <w:t>Telecare products including flood detectors, falls monitors, smoke detectors and motion sensors. These are often linked to a call centre and trigger a response when activated.</w:t>
      </w:r>
    </w:p>
    <w:p w:rsidR="001E2A49" w:rsidRPr="00BB5DD8" w:rsidRDefault="001E2A49" w:rsidP="001E2A49">
      <w:pPr>
        <w:pStyle w:val="ListParagraph"/>
        <w:numPr>
          <w:ilvl w:val="0"/>
          <w:numId w:val="18"/>
        </w:numPr>
        <w:spacing w:line="240" w:lineRule="auto"/>
      </w:pPr>
      <w:r w:rsidRPr="00BB5DD8">
        <w:t>Sensory equipment such as flashing doorbells and text phones</w:t>
      </w:r>
    </w:p>
    <w:p w:rsidR="001E2A49" w:rsidRDefault="001E2A49" w:rsidP="001E2A49">
      <w:pPr>
        <w:pStyle w:val="ListParagraph"/>
        <w:numPr>
          <w:ilvl w:val="0"/>
          <w:numId w:val="18"/>
        </w:numPr>
        <w:spacing w:line="240" w:lineRule="auto"/>
      </w:pPr>
      <w:r w:rsidRPr="00BB5DD8">
        <w:t>Communication equipment, including Alternative and Augmentative Communication (AAC) devices to assist people who have difficulty with speech.</w:t>
      </w:r>
    </w:p>
    <w:p w:rsidR="001E2A49" w:rsidRPr="00BB5DD8" w:rsidRDefault="001E2A49" w:rsidP="001E2A49">
      <w:r>
        <w:t>It does not include any medical devices or anything that is invasive to the body (e.g. PEG feeding equipment).”</w:t>
      </w:r>
    </w:p>
    <w:p w:rsidR="001E2A49" w:rsidRDefault="001E2A49" w:rsidP="001E2A49">
      <w:pPr>
        <w:pStyle w:val="Heading1"/>
      </w:pPr>
      <w:bookmarkStart w:id="35" w:name="_Toc50632015"/>
      <w:bookmarkStart w:id="36" w:name="_Toc50633849"/>
      <w:r>
        <w:t>Assessment</w:t>
      </w:r>
      <w:bookmarkEnd w:id="35"/>
      <w:bookmarkEnd w:id="36"/>
    </w:p>
    <w:p w:rsidR="001E2A49" w:rsidRDefault="001E2A49" w:rsidP="001E2A49">
      <w:r>
        <w:t xml:space="preserve">With appropriate training and support, the assessment of need, and provision of equipment can be carried out by a wide range of professionals, including prison based NHS healthcare staff.  Partnerships should consider local need for the development of training and support to prisons in their locality.  </w:t>
      </w:r>
    </w:p>
    <w:p w:rsidR="001E2A49" w:rsidRDefault="001E2A49" w:rsidP="001E2A49">
      <w:r>
        <w:t xml:space="preserve">A range of online tools are also available to support prison based NHS health care staff to work with people in prison to identify any need for equipment.  See good practice example below.  </w:t>
      </w:r>
    </w:p>
    <w:tbl>
      <w:tblPr>
        <w:tblStyle w:val="TableGrid"/>
        <w:tblW w:w="0" w:type="auto"/>
        <w:tblLook w:val="04A0" w:firstRow="1" w:lastRow="0" w:firstColumn="1" w:lastColumn="0" w:noHBand="0" w:noVBand="1"/>
      </w:tblPr>
      <w:tblGrid>
        <w:gridCol w:w="9242"/>
      </w:tblGrid>
      <w:tr w:rsidR="001E2A49" w:rsidTr="00AF3422">
        <w:tc>
          <w:tcPr>
            <w:tcW w:w="10296" w:type="dxa"/>
          </w:tcPr>
          <w:p w:rsidR="001E2A49" w:rsidRDefault="001E2A49" w:rsidP="00AF3422">
            <w:r>
              <w:t>Good Practice Example – Training prison  based clinicians to assess for basic equipment</w:t>
            </w:r>
          </w:p>
          <w:p w:rsidR="001E2A49" w:rsidRDefault="001E2A49" w:rsidP="00AF3422"/>
          <w:p w:rsidR="001E2A49" w:rsidRDefault="001E2A49" w:rsidP="00AF3422">
            <w:pPr>
              <w:rPr>
                <w:color w:val="1F497D"/>
              </w:rPr>
            </w:pPr>
            <w:r>
              <w:rPr>
                <w:color w:val="1F497D"/>
              </w:rPr>
              <w:t>In Dec 2017 managers with responsibility for the Community equipment service within Perth &amp; Kinross HSCP, met with the Head of Nursing for NHS Tayside Prisoner Healthcare. It was agreed that a number of nursing staff based in Perth prison will be given access to the</w:t>
            </w:r>
            <w:r w:rsidRPr="00984372">
              <w:rPr>
                <w:i/>
                <w:color w:val="1F497D"/>
              </w:rPr>
              <w:t xml:space="preserve"> Elms</w:t>
            </w:r>
            <w:r>
              <w:rPr>
                <w:color w:val="1F497D"/>
              </w:rPr>
              <w:t xml:space="preserve"> on-line ordering system, to allow them to directly access core stocks of daily living aids, pressure care, handling and moving equipment, and basic walking aids.</w:t>
            </w:r>
          </w:p>
          <w:p w:rsidR="001E2A49" w:rsidRDefault="001E2A49" w:rsidP="00AF3422">
            <w:pPr>
              <w:rPr>
                <w:color w:val="1F497D"/>
              </w:rPr>
            </w:pPr>
            <w:r>
              <w:rPr>
                <w:color w:val="1F497D"/>
              </w:rPr>
              <w:t xml:space="preserve">Training on assessing and use of the equipment is planned to be delivered in February 2018 and once each member of the prison nursing team have completed their training, they will register their details on Elms so accesses can be opened up for use. In particular it was identified that opening up access for basic walking aids would reduce the need for people in prison to attend hospital for a physio assessment.  </w:t>
            </w:r>
          </w:p>
          <w:p w:rsidR="001E2A49" w:rsidRDefault="001E2A49" w:rsidP="00AF3422">
            <w:pPr>
              <w:rPr>
                <w:color w:val="1F497D"/>
              </w:rPr>
            </w:pPr>
          </w:p>
          <w:p w:rsidR="001E2A49" w:rsidRDefault="001E2A49" w:rsidP="00AF3422">
            <w:r>
              <w:rPr>
                <w:color w:val="1F497D"/>
              </w:rPr>
              <w:t xml:space="preserve">In 2019, Equipu Community Equipment service trained prison based health care staff in Barlinnie prison to directly order equipment on the web-based ordering system. As above, this has allowed a more direct route to the provision of equipment and better knowledge of potential needs and solutions within the health care staff. </w:t>
            </w:r>
          </w:p>
        </w:tc>
      </w:tr>
    </w:tbl>
    <w:p w:rsidR="001E2A49" w:rsidRPr="00995F64" w:rsidRDefault="001E2A49" w:rsidP="001E2A49">
      <w:pPr>
        <w:pStyle w:val="Heading1"/>
        <w:rPr>
          <w:b/>
        </w:rPr>
      </w:pPr>
      <w:bookmarkStart w:id="37" w:name="_Toc50632016"/>
      <w:bookmarkStart w:id="38" w:name="_Toc50633850"/>
      <w:r w:rsidRPr="00995F64">
        <w:t xml:space="preserve">Health and Social Care </w:t>
      </w:r>
      <w:r w:rsidRPr="00BC246F">
        <w:t>Integration</w:t>
      </w:r>
      <w:bookmarkEnd w:id="37"/>
      <w:bookmarkEnd w:id="38"/>
    </w:p>
    <w:p w:rsidR="001E2A49" w:rsidRPr="00BC246F" w:rsidRDefault="001E2A49" w:rsidP="001E2A49">
      <w:r w:rsidRPr="00BC246F">
        <w:t>The Public Bodies (Joint Working) (Scotland) Act 2014</w:t>
      </w:r>
      <w:r w:rsidRPr="0056444F">
        <w:rPr>
          <w:vertAlign w:val="superscript"/>
        </w:rPr>
        <w:footnoteReference w:id="10"/>
      </w:r>
      <w:r w:rsidRPr="00BC246F">
        <w:t xml:space="preserve"> established the legal framework for the integration of health and social care in Scotland.    The Act requires each Health Board </w:t>
      </w:r>
      <w:r w:rsidRPr="00BC246F">
        <w:lastRenderedPageBreak/>
        <w:t>and Local Authority to delegate some of their statutory functions, and associated budgets, to their Integration Authority</w:t>
      </w:r>
      <w:r>
        <w:t xml:space="preserve"> (Health &amp; Social Care Partnership)</w:t>
      </w:r>
      <w:r w:rsidRPr="00BC246F">
        <w:t xml:space="preserve">.  The </w:t>
      </w:r>
      <w:r>
        <w:t>HSCP</w:t>
      </w:r>
      <w:r>
        <w:rPr>
          <w:color w:val="FF0000"/>
        </w:rPr>
        <w:t xml:space="preserve"> </w:t>
      </w:r>
      <w:r w:rsidRPr="00BC246F">
        <w:t xml:space="preserve">is then responsible for the planning and delivery of the related services.  </w:t>
      </w:r>
    </w:p>
    <w:p w:rsidR="001E2A49" w:rsidRPr="00BC246F" w:rsidRDefault="001E2A49" w:rsidP="001E2A49">
      <w:r w:rsidRPr="00BC246F">
        <w:t>Local Authorities, along with other relevant partners, need to consider how the delegation of functions can best be implemented for the benefit of all individuals assessed as requiring support.  Where equipment and adaptations are provided, these services, along with the resources which fund this support must be included in the integration arrangements</w:t>
      </w:r>
      <w:r w:rsidRPr="00BC246F">
        <w:rPr>
          <w:vertAlign w:val="superscript"/>
        </w:rPr>
        <w:footnoteReference w:id="11"/>
      </w:r>
      <w:r w:rsidRPr="00BC246F">
        <w:t>.</w:t>
      </w:r>
    </w:p>
    <w:p w:rsidR="001E2A49" w:rsidRPr="00BC246F" w:rsidRDefault="001E2A49" w:rsidP="001E2A49">
      <w:r w:rsidRPr="00BC246F">
        <w:t xml:space="preserve">Each </w:t>
      </w:r>
      <w:r>
        <w:t>HSCP</w:t>
      </w:r>
      <w:r w:rsidRPr="00BC246F">
        <w:t xml:space="preserve"> must prepare a Strategic Commissioning Plan</w:t>
      </w:r>
      <w:r w:rsidRPr="00BC246F">
        <w:rPr>
          <w:vertAlign w:val="superscript"/>
        </w:rPr>
        <w:footnoteReference w:id="12"/>
      </w:r>
      <w:r w:rsidRPr="00BC246F">
        <w:t xml:space="preserve"> which sets out how they will plan and deliver services, including community equipment, for their area over the medium term.  Stakeholders must be fully engaged in the preparation, publication and review of the strategic commissioning plan, in order to establish a meaningful co-productive approach.   </w:t>
      </w:r>
    </w:p>
    <w:p w:rsidR="001E2A49" w:rsidRDefault="001E2A49" w:rsidP="001E2A49">
      <w:r w:rsidRPr="00BC246F">
        <w:t xml:space="preserve">Good practice would suggest that </w:t>
      </w:r>
      <w:r>
        <w:t>partnerships</w:t>
      </w:r>
      <w:r w:rsidRPr="00BC246F">
        <w:t xml:space="preserve"> with prisons within their locality should work with the SPS to assess the needs of their prison population, and agree appropriate arrangements for the provision, maintenance and review of community equipment provided to meet assessed needs.</w:t>
      </w:r>
    </w:p>
    <w:p w:rsidR="001E2A49" w:rsidRDefault="001E2A49" w:rsidP="001E2A49">
      <w:r w:rsidRPr="00BC246F">
        <w:t xml:space="preserve">Further guidance on the Integration of Health and Social Care is available at </w:t>
      </w:r>
      <w:hyperlink r:id="rId30" w:history="1">
        <w:r w:rsidRPr="003F7E1B">
          <w:rPr>
            <w:rStyle w:val="Hyperlink"/>
            <w:rFonts w:ascii="Calibri" w:hAnsi="Calibri" w:cstheme="minorBidi"/>
          </w:rPr>
          <w:t>http://www.gov.scot/Topics/archive/Adult-Health-SocialCare-Integration/Implementation/ImplementationGuidance</w:t>
        </w:r>
      </w:hyperlink>
      <w:r w:rsidRPr="00BC246F">
        <w:t>.</w:t>
      </w:r>
      <w:r>
        <w:t xml:space="preserve"> </w:t>
      </w:r>
      <w:r w:rsidRPr="00BC246F">
        <w:t xml:space="preserve">  </w:t>
      </w:r>
      <w:r>
        <w:t xml:space="preserve"> </w:t>
      </w:r>
    </w:p>
    <w:p w:rsidR="001E2A49" w:rsidRDefault="001E2A49" w:rsidP="001E2A49">
      <w:r>
        <w:br w:type="page"/>
      </w:r>
    </w:p>
    <w:p w:rsidR="001E2A49" w:rsidRDefault="001E2A49" w:rsidP="001E2A49">
      <w:pPr>
        <w:pStyle w:val="Heading1"/>
        <w:spacing w:after="240"/>
      </w:pPr>
      <w:bookmarkStart w:id="39" w:name="_Toc50632017"/>
      <w:bookmarkStart w:id="40" w:name="_Toc50633851"/>
      <w:r>
        <w:lastRenderedPageBreak/>
        <w:t>Roles</w:t>
      </w:r>
      <w:r w:rsidRPr="00995F64">
        <w:t xml:space="preserve"> and Responsibilities</w:t>
      </w:r>
      <w:r>
        <w:rPr>
          <w:rStyle w:val="FootnoteReference"/>
        </w:rPr>
        <w:footnoteReference w:id="13"/>
      </w:r>
      <w:bookmarkEnd w:id="39"/>
      <w:bookmarkEnd w:id="40"/>
    </w:p>
    <w:tbl>
      <w:tblPr>
        <w:tblStyle w:val="MediumShading1-Accent1"/>
        <w:tblW w:w="0" w:type="auto"/>
        <w:jc w:val="center"/>
        <w:tblLook w:val="04A0" w:firstRow="1" w:lastRow="0" w:firstColumn="1" w:lastColumn="0" w:noHBand="0" w:noVBand="1"/>
      </w:tblPr>
      <w:tblGrid>
        <w:gridCol w:w="2481"/>
        <w:gridCol w:w="2054"/>
        <w:gridCol w:w="2428"/>
        <w:gridCol w:w="2279"/>
      </w:tblGrid>
      <w:tr w:rsidR="001E2A49" w:rsidRPr="006B0180" w:rsidTr="00AF342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7" w:type="dxa"/>
          </w:tcPr>
          <w:p w:rsidR="001E2A49" w:rsidRPr="006B0180" w:rsidRDefault="001E2A49" w:rsidP="00AF3422">
            <w:pPr>
              <w:jc w:val="center"/>
              <w:rPr>
                <w:rFonts w:ascii="Century Gothic" w:hAnsi="Century Gothic"/>
              </w:rPr>
            </w:pPr>
            <w:r>
              <w:rPr>
                <w:rFonts w:ascii="Century Gothic" w:hAnsi="Century Gothic"/>
              </w:rPr>
              <w:t>HEALTH &amp; SOCIAL CARE PARTNERSHIP (</w:t>
            </w:r>
            <w:r w:rsidRPr="0059486B">
              <w:rPr>
                <w:rFonts w:ascii="Century Gothic" w:hAnsi="Century Gothic"/>
              </w:rPr>
              <w:t>HSCP</w:t>
            </w:r>
            <w:r>
              <w:rPr>
                <w:rFonts w:ascii="Century Gothic" w:hAnsi="Century Gothic"/>
              </w:rPr>
              <w:t>)</w:t>
            </w:r>
          </w:p>
        </w:tc>
        <w:tc>
          <w:tcPr>
            <w:tcW w:w="2182" w:type="dxa"/>
          </w:tcPr>
          <w:p w:rsidR="001E2A49" w:rsidRPr="006B0180" w:rsidRDefault="001E2A49" w:rsidP="00AF342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NHS Prison healthcare staff</w:t>
            </w:r>
          </w:p>
        </w:tc>
        <w:tc>
          <w:tcPr>
            <w:tcW w:w="2693" w:type="dxa"/>
          </w:tcPr>
          <w:p w:rsidR="001E2A49" w:rsidRPr="006B0180" w:rsidRDefault="001E2A49" w:rsidP="00AF342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6B0180">
              <w:rPr>
                <w:rFonts w:ascii="Century Gothic" w:hAnsi="Century Gothic"/>
              </w:rPr>
              <w:t>SCOTTISH PRISON SERVICE</w:t>
            </w:r>
            <w:r>
              <w:rPr>
                <w:rFonts w:ascii="Century Gothic" w:hAnsi="Century Gothic"/>
              </w:rPr>
              <w:t xml:space="preserve"> (SPS)</w:t>
            </w:r>
          </w:p>
        </w:tc>
        <w:tc>
          <w:tcPr>
            <w:tcW w:w="2604" w:type="dxa"/>
          </w:tcPr>
          <w:p w:rsidR="001E2A49" w:rsidRPr="006B0180" w:rsidRDefault="001E2A49" w:rsidP="00AF342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6B0180">
              <w:rPr>
                <w:rFonts w:ascii="Century Gothic" w:hAnsi="Century Gothic"/>
              </w:rPr>
              <w:t>COMMUNITY EQUIPMENT STORE</w:t>
            </w:r>
            <w:r>
              <w:rPr>
                <w:rFonts w:ascii="Century Gothic" w:hAnsi="Century Gothic"/>
              </w:rPr>
              <w:t xml:space="preserve"> (CES)</w:t>
            </w:r>
          </w:p>
        </w:tc>
      </w:tr>
      <w:tr w:rsidR="001E2A49" w:rsidRPr="006B0180" w:rsidTr="00AF34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96" w:type="dxa"/>
            <w:gridSpan w:val="4"/>
          </w:tcPr>
          <w:p w:rsidR="001E2A49" w:rsidRPr="006B0180" w:rsidRDefault="001E2A49" w:rsidP="00AF3422">
            <w:pPr>
              <w:spacing w:after="120"/>
              <w:jc w:val="center"/>
              <w:rPr>
                <w:rFonts w:ascii="Century Gothic" w:hAnsi="Century Gothic"/>
                <w:b w:val="0"/>
              </w:rPr>
            </w:pPr>
            <w:r>
              <w:rPr>
                <w:rFonts w:ascii="Century Gothic" w:hAnsi="Century Gothic"/>
                <w:b w:val="0"/>
              </w:rPr>
              <w:t>Work in partnership to agree a range of core stock suitable for use within the prison environment, taking into account the potential need for increased security, health and safety standards and other environmental factors.</w:t>
            </w:r>
          </w:p>
        </w:tc>
      </w:tr>
      <w:tr w:rsidR="001E2A49" w:rsidRPr="00902F7A" w:rsidTr="00AF342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96" w:type="dxa"/>
            <w:gridSpan w:val="4"/>
          </w:tcPr>
          <w:p w:rsidR="001E2A49" w:rsidRPr="00902F7A" w:rsidRDefault="001E2A49" w:rsidP="00AF3422">
            <w:pPr>
              <w:spacing w:after="120"/>
              <w:jc w:val="center"/>
              <w:rPr>
                <w:rFonts w:ascii="Century Gothic" w:hAnsi="Century Gothic"/>
                <w:b w:val="0"/>
              </w:rPr>
            </w:pPr>
            <w:r w:rsidRPr="00A02910">
              <w:rPr>
                <w:rFonts w:ascii="Century Gothic" w:hAnsi="Century Gothic"/>
                <w:b w:val="0"/>
              </w:rPr>
              <w:t>Work in partnership to agree</w:t>
            </w:r>
            <w:r>
              <w:rPr>
                <w:rFonts w:ascii="Century Gothic" w:hAnsi="Century Gothic"/>
                <w:b w:val="0"/>
              </w:rPr>
              <w:t xml:space="preserve"> procurement and funding arrangements for all community equipment provided to people in prison. </w:t>
            </w:r>
            <w:r w:rsidRPr="00A02910">
              <w:rPr>
                <w:rFonts w:ascii="Century Gothic" w:hAnsi="Century Gothic"/>
                <w:b w:val="0"/>
              </w:rPr>
              <w:t xml:space="preserve"> </w:t>
            </w:r>
          </w:p>
        </w:tc>
      </w:tr>
      <w:tr w:rsidR="001E2A49" w:rsidRPr="006B0180" w:rsidTr="00AF34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96" w:type="dxa"/>
            <w:gridSpan w:val="4"/>
          </w:tcPr>
          <w:p w:rsidR="001E2A49" w:rsidRPr="006B0180" w:rsidRDefault="001E2A49" w:rsidP="00AF3422">
            <w:pPr>
              <w:spacing w:after="120"/>
              <w:rPr>
                <w:rFonts w:ascii="Century Gothic" w:hAnsi="Century Gothic"/>
                <w:b w:val="0"/>
              </w:rPr>
            </w:pPr>
            <w:r w:rsidRPr="00902F7A">
              <w:rPr>
                <w:rFonts w:ascii="Century Gothic" w:hAnsi="Century Gothic"/>
                <w:b w:val="0"/>
              </w:rPr>
              <w:t>Work in partnership to agree arrangements for the tracking, maintenance, decontamination and recycling of community equipment across the prison estate.</w:t>
            </w:r>
          </w:p>
        </w:tc>
      </w:tr>
      <w:tr w:rsidR="001E2A49" w:rsidRPr="00952C05" w:rsidTr="00AF342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96" w:type="dxa"/>
            <w:gridSpan w:val="4"/>
          </w:tcPr>
          <w:p w:rsidR="001E2A49" w:rsidRPr="00952C05" w:rsidRDefault="001E2A49" w:rsidP="00AF3422">
            <w:pPr>
              <w:spacing w:after="120"/>
              <w:rPr>
                <w:rFonts w:ascii="Century Gothic" w:hAnsi="Century Gothic"/>
                <w:b w:val="0"/>
              </w:rPr>
            </w:pPr>
            <w:r w:rsidRPr="00952C05">
              <w:rPr>
                <w:rFonts w:ascii="Century Gothic" w:hAnsi="Century Gothic"/>
                <w:b w:val="0"/>
              </w:rPr>
              <w:t>Work in</w:t>
            </w:r>
            <w:r>
              <w:rPr>
                <w:rFonts w:ascii="Century Gothic" w:hAnsi="Century Gothic"/>
                <w:b w:val="0"/>
              </w:rPr>
              <w:t xml:space="preserve"> partnership to provide training to </w:t>
            </w:r>
            <w:r w:rsidRPr="009249FB">
              <w:rPr>
                <w:b w:val="0"/>
              </w:rPr>
              <w:t>prison based healthcare staff</w:t>
            </w:r>
            <w:r>
              <w:t xml:space="preserve"> </w:t>
            </w:r>
            <w:r>
              <w:rPr>
                <w:rFonts w:ascii="Century Gothic" w:hAnsi="Century Gothic"/>
                <w:b w:val="0"/>
              </w:rPr>
              <w:t xml:space="preserve">(e.g. prison nurses) on the assessment of basic needs, and provision of simple equipment to people in prison  </w:t>
            </w:r>
            <w:r w:rsidRPr="00952C05">
              <w:rPr>
                <w:rFonts w:ascii="Century Gothic" w:hAnsi="Century Gothic"/>
                <w:b w:val="0"/>
              </w:rPr>
              <w:t xml:space="preserve"> </w:t>
            </w:r>
          </w:p>
        </w:tc>
      </w:tr>
      <w:tr w:rsidR="001E2A49" w:rsidRPr="004866BF" w:rsidTr="00AF34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96" w:type="dxa"/>
            <w:gridSpan w:val="4"/>
          </w:tcPr>
          <w:p w:rsidR="001E2A49" w:rsidRPr="004866BF" w:rsidRDefault="001E2A49" w:rsidP="00AF3422">
            <w:pPr>
              <w:spacing w:after="120"/>
              <w:rPr>
                <w:rFonts w:ascii="Century Gothic" w:hAnsi="Century Gothic"/>
                <w:b w:val="0"/>
              </w:rPr>
            </w:pPr>
            <w:r w:rsidRPr="004866BF">
              <w:rPr>
                <w:rFonts w:ascii="Century Gothic" w:hAnsi="Century Gothic"/>
                <w:b w:val="0"/>
              </w:rPr>
              <w:t xml:space="preserve">Work in partnership to agree a list of relevant leads/contacts to support effective communication between agencies.  </w:t>
            </w:r>
          </w:p>
        </w:tc>
      </w:tr>
      <w:tr w:rsidR="001E2A49" w:rsidRPr="006B0180" w:rsidTr="00AF342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7" w:type="dxa"/>
          </w:tcPr>
          <w:p w:rsidR="001E2A49" w:rsidRPr="006B0180" w:rsidRDefault="001E2A49" w:rsidP="00AF3422">
            <w:pPr>
              <w:spacing w:after="120"/>
              <w:rPr>
                <w:rFonts w:ascii="Century Gothic" w:hAnsi="Century Gothic"/>
                <w:b w:val="0"/>
              </w:rPr>
            </w:pPr>
            <w:r w:rsidRPr="006B0180">
              <w:rPr>
                <w:rFonts w:ascii="Century Gothic" w:hAnsi="Century Gothic"/>
                <w:b w:val="0"/>
              </w:rPr>
              <w:t xml:space="preserve">Undertake an </w:t>
            </w:r>
            <w:r w:rsidRPr="00965324">
              <w:rPr>
                <w:rFonts w:ascii="Century Gothic" w:hAnsi="Century Gothic"/>
              </w:rPr>
              <w:t>assessment</w:t>
            </w:r>
            <w:r w:rsidRPr="006B0180">
              <w:rPr>
                <w:rFonts w:ascii="Century Gothic" w:hAnsi="Century Gothic"/>
                <w:b w:val="0"/>
              </w:rPr>
              <w:t xml:space="preserve"> of p</w:t>
            </w:r>
            <w:r>
              <w:rPr>
                <w:rFonts w:ascii="Century Gothic" w:hAnsi="Century Gothic"/>
                <w:b w:val="0"/>
              </w:rPr>
              <w:t>eople in prison with higher level/complex</w:t>
            </w:r>
            <w:r w:rsidRPr="006B0180">
              <w:rPr>
                <w:rFonts w:ascii="Century Gothic" w:hAnsi="Century Gothic"/>
                <w:b w:val="0"/>
              </w:rPr>
              <w:t xml:space="preserve"> needs, and ensure any equipment proposed is “fit for purpose” - meeting the p</w:t>
            </w:r>
            <w:r>
              <w:rPr>
                <w:rFonts w:ascii="Century Gothic" w:hAnsi="Century Gothic"/>
                <w:b w:val="0"/>
              </w:rPr>
              <w:t>erson</w:t>
            </w:r>
            <w:r w:rsidRPr="006B0180">
              <w:rPr>
                <w:rFonts w:ascii="Century Gothic" w:hAnsi="Century Gothic"/>
                <w:b w:val="0"/>
              </w:rPr>
              <w:t>’s needs while considering the environment.</w:t>
            </w:r>
          </w:p>
        </w:tc>
        <w:tc>
          <w:tcPr>
            <w:tcW w:w="2182" w:type="dxa"/>
          </w:tcPr>
          <w:p w:rsidR="001E2A49" w:rsidRDefault="001E2A49" w:rsidP="00AF3422">
            <w:pPr>
              <w:spacing w:after="120"/>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Carry out assessment of people in prison with simple/low level/standard needs</w:t>
            </w:r>
            <w:r w:rsidRPr="006B0180">
              <w:rPr>
                <w:rFonts w:ascii="Century Gothic" w:hAnsi="Century Gothic"/>
              </w:rPr>
              <w:t xml:space="preserve"> </w:t>
            </w:r>
          </w:p>
          <w:p w:rsidR="001E2A49" w:rsidRPr="00965324" w:rsidRDefault="001E2A49" w:rsidP="00AF3422">
            <w:pPr>
              <w:spacing w:after="120"/>
              <w:cnfStyle w:val="000000010000" w:firstRow="0" w:lastRow="0" w:firstColumn="0" w:lastColumn="0" w:oddVBand="0" w:evenVBand="0" w:oddHBand="0" w:evenHBand="1" w:firstRowFirstColumn="0" w:firstRowLastColumn="0" w:lastRowFirstColumn="0" w:lastRowLastColumn="0"/>
              <w:rPr>
                <w:rFonts w:ascii="Century Gothic" w:hAnsi="Century Gothic"/>
                <w:b/>
              </w:rPr>
            </w:pPr>
            <w:r>
              <w:rPr>
                <w:rFonts w:ascii="Century Gothic" w:hAnsi="Century Gothic"/>
                <w:b/>
              </w:rPr>
              <w:t>R</w:t>
            </w:r>
            <w:r w:rsidRPr="00965324">
              <w:rPr>
                <w:rFonts w:ascii="Century Gothic" w:hAnsi="Century Gothic"/>
                <w:b/>
              </w:rPr>
              <w:t>efer</w:t>
            </w:r>
            <w:r>
              <w:rPr>
                <w:rFonts w:ascii="Century Gothic" w:hAnsi="Century Gothic"/>
              </w:rPr>
              <w:t xml:space="preserve"> more complex cases to </w:t>
            </w:r>
            <w:r w:rsidRPr="0059486B">
              <w:rPr>
                <w:rFonts w:ascii="Century Gothic" w:hAnsi="Century Gothic"/>
              </w:rPr>
              <w:t>HSCP</w:t>
            </w:r>
            <w:r w:rsidRPr="006B0180">
              <w:rPr>
                <w:rFonts w:ascii="Century Gothic" w:hAnsi="Century Gothic"/>
              </w:rPr>
              <w:t xml:space="preserve"> for assessment of needs.</w:t>
            </w:r>
          </w:p>
        </w:tc>
        <w:tc>
          <w:tcPr>
            <w:tcW w:w="2693" w:type="dxa"/>
          </w:tcPr>
          <w:p w:rsidR="001E2A49" w:rsidRDefault="001E2A49" w:rsidP="00AF3422">
            <w:pPr>
              <w:spacing w:after="120"/>
              <w:cnfStyle w:val="000000010000" w:firstRow="0" w:lastRow="0" w:firstColumn="0" w:lastColumn="0" w:oddVBand="0" w:evenVBand="0" w:oddHBand="0" w:evenHBand="1" w:firstRowFirstColumn="0" w:firstRowLastColumn="0" w:lastRowFirstColumn="0" w:lastRowLastColumn="0"/>
              <w:rPr>
                <w:rFonts w:ascii="Century Gothic" w:hAnsi="Century Gothic"/>
              </w:rPr>
            </w:pPr>
            <w:r w:rsidRPr="00965324">
              <w:rPr>
                <w:rFonts w:ascii="Century Gothic" w:hAnsi="Century Gothic"/>
                <w:b/>
              </w:rPr>
              <w:t>Identify p</w:t>
            </w:r>
            <w:r>
              <w:rPr>
                <w:rFonts w:ascii="Century Gothic" w:hAnsi="Century Gothic"/>
                <w:b/>
              </w:rPr>
              <w:t>eople in prison</w:t>
            </w:r>
            <w:r w:rsidRPr="006B0180">
              <w:rPr>
                <w:rFonts w:ascii="Century Gothic" w:hAnsi="Century Gothic"/>
              </w:rPr>
              <w:t xml:space="preserve"> who may have a need for community equipment</w:t>
            </w:r>
            <w:r>
              <w:rPr>
                <w:rFonts w:ascii="Century Gothic" w:hAnsi="Century Gothic"/>
              </w:rPr>
              <w:t>.</w:t>
            </w:r>
          </w:p>
          <w:p w:rsidR="001E2A49" w:rsidRPr="006B0180" w:rsidRDefault="001E2A49" w:rsidP="00AF3422">
            <w:pPr>
              <w:spacing w:after="120"/>
              <w:cnfStyle w:val="000000010000" w:firstRow="0" w:lastRow="0" w:firstColumn="0" w:lastColumn="0" w:oddVBand="0" w:evenVBand="0" w:oddHBand="0" w:evenHBand="1" w:firstRowFirstColumn="0" w:firstRowLastColumn="0" w:lastRowFirstColumn="0" w:lastRowLastColumn="0"/>
              <w:rPr>
                <w:rFonts w:ascii="Century Gothic" w:hAnsi="Century Gothic"/>
                <w:b/>
              </w:rPr>
            </w:pPr>
          </w:p>
        </w:tc>
        <w:tc>
          <w:tcPr>
            <w:tcW w:w="2604" w:type="dxa"/>
          </w:tcPr>
          <w:p w:rsidR="001E2A49" w:rsidRPr="006B0180" w:rsidRDefault="001E2A49" w:rsidP="00AF3422">
            <w:pPr>
              <w:spacing w:after="120"/>
              <w:cnfStyle w:val="000000010000" w:firstRow="0" w:lastRow="0" w:firstColumn="0" w:lastColumn="0" w:oddVBand="0" w:evenVBand="0" w:oddHBand="0" w:evenHBand="1" w:firstRowFirstColumn="0" w:firstRowLastColumn="0" w:lastRowFirstColumn="0" w:lastRowLastColumn="0"/>
              <w:rPr>
                <w:rFonts w:ascii="Century Gothic" w:hAnsi="Century Gothic"/>
                <w:b/>
              </w:rPr>
            </w:pPr>
          </w:p>
        </w:tc>
      </w:tr>
      <w:tr w:rsidR="001E2A49" w:rsidRPr="006B0180" w:rsidTr="00AF34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7" w:type="dxa"/>
          </w:tcPr>
          <w:p w:rsidR="001E2A49" w:rsidRPr="006B0180" w:rsidRDefault="001E2A49" w:rsidP="00AF3422">
            <w:pPr>
              <w:spacing w:after="120"/>
              <w:rPr>
                <w:rFonts w:ascii="Century Gothic" w:hAnsi="Century Gothic"/>
                <w:b w:val="0"/>
              </w:rPr>
            </w:pPr>
            <w:r w:rsidRPr="006B0180">
              <w:rPr>
                <w:rFonts w:ascii="Century Gothic" w:hAnsi="Century Gothic"/>
                <w:b w:val="0"/>
              </w:rPr>
              <w:t xml:space="preserve">Following assessment will </w:t>
            </w:r>
            <w:r w:rsidRPr="00965324">
              <w:rPr>
                <w:rFonts w:ascii="Century Gothic" w:hAnsi="Century Gothic"/>
              </w:rPr>
              <w:t>recommend</w:t>
            </w:r>
            <w:r w:rsidRPr="006B0180">
              <w:rPr>
                <w:rFonts w:ascii="Century Gothic" w:hAnsi="Century Gothic"/>
                <w:b w:val="0"/>
              </w:rPr>
              <w:t xml:space="preserve"> appropriate equipment to meet</w:t>
            </w:r>
            <w:r>
              <w:rPr>
                <w:rFonts w:ascii="Century Gothic" w:hAnsi="Century Gothic"/>
                <w:b w:val="0"/>
              </w:rPr>
              <w:t xml:space="preserve"> the assessed need</w:t>
            </w:r>
            <w:r w:rsidRPr="006B0180">
              <w:rPr>
                <w:rFonts w:ascii="Century Gothic" w:hAnsi="Century Gothic"/>
                <w:b w:val="0"/>
              </w:rPr>
              <w:t>.</w:t>
            </w:r>
          </w:p>
        </w:tc>
        <w:tc>
          <w:tcPr>
            <w:tcW w:w="2182" w:type="dxa"/>
          </w:tcPr>
          <w:p w:rsidR="001E2A49" w:rsidRDefault="001E2A49" w:rsidP="00AF3422">
            <w:pPr>
              <w:spacing w:after="120"/>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Following assessment will order the required equipment directly from the Store service</w:t>
            </w:r>
          </w:p>
        </w:tc>
        <w:tc>
          <w:tcPr>
            <w:tcW w:w="2693" w:type="dxa"/>
          </w:tcPr>
          <w:p w:rsidR="001E2A49" w:rsidRPr="006B0180" w:rsidRDefault="001E2A49" w:rsidP="00AF3422">
            <w:pPr>
              <w:spacing w:after="120"/>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Confirm the equipment meets SPS safety/security</w:t>
            </w:r>
            <w:r w:rsidRPr="006B0180">
              <w:rPr>
                <w:rFonts w:ascii="Century Gothic" w:hAnsi="Century Gothic"/>
              </w:rPr>
              <w:t xml:space="preserve"> standards and </w:t>
            </w:r>
            <w:r>
              <w:rPr>
                <w:rFonts w:ascii="Century Gothic" w:hAnsi="Century Gothic"/>
              </w:rPr>
              <w:t xml:space="preserve">assess </w:t>
            </w:r>
            <w:r w:rsidRPr="006B0180">
              <w:rPr>
                <w:rFonts w:ascii="Century Gothic" w:hAnsi="Century Gothic"/>
              </w:rPr>
              <w:t>any implications of providing recommended equipment</w:t>
            </w:r>
            <w:r>
              <w:rPr>
                <w:rFonts w:ascii="Century Gothic" w:hAnsi="Century Gothic"/>
              </w:rPr>
              <w:t xml:space="preserve"> to individual (see above).</w:t>
            </w:r>
          </w:p>
        </w:tc>
        <w:tc>
          <w:tcPr>
            <w:tcW w:w="2604" w:type="dxa"/>
          </w:tcPr>
          <w:p w:rsidR="001E2A49" w:rsidRPr="006B0180" w:rsidRDefault="001E2A49" w:rsidP="00AF3422">
            <w:pPr>
              <w:spacing w:after="120"/>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1E2A49" w:rsidRPr="0059486B" w:rsidTr="00AF342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7" w:type="dxa"/>
          </w:tcPr>
          <w:p w:rsidR="001E2A49" w:rsidRPr="0059486B" w:rsidRDefault="001E2A49" w:rsidP="00AF3422">
            <w:pPr>
              <w:spacing w:after="120"/>
              <w:rPr>
                <w:rFonts w:ascii="Century Gothic" w:hAnsi="Century Gothic"/>
                <w:b w:val="0"/>
              </w:rPr>
            </w:pPr>
            <w:r>
              <w:rPr>
                <w:rFonts w:ascii="Century Gothic" w:hAnsi="Century Gothic"/>
                <w:b w:val="0"/>
              </w:rPr>
              <w:t>Fund</w:t>
            </w:r>
            <w:r w:rsidRPr="0059486B">
              <w:rPr>
                <w:rFonts w:ascii="Century Gothic" w:hAnsi="Century Gothic"/>
                <w:b w:val="0"/>
              </w:rPr>
              <w:t xml:space="preserve"> equipment to meet </w:t>
            </w:r>
            <w:r w:rsidRPr="0059486B">
              <w:rPr>
                <w:rFonts w:ascii="Century Gothic" w:hAnsi="Century Gothic"/>
              </w:rPr>
              <w:t>short-term</w:t>
            </w:r>
            <w:r w:rsidRPr="0059486B">
              <w:rPr>
                <w:rFonts w:ascii="Century Gothic" w:hAnsi="Century Gothic"/>
                <w:b w:val="0"/>
              </w:rPr>
              <w:t xml:space="preserve">, </w:t>
            </w:r>
            <w:r w:rsidRPr="0059486B">
              <w:rPr>
                <w:rFonts w:ascii="Century Gothic" w:hAnsi="Century Gothic"/>
              </w:rPr>
              <w:t>temporary</w:t>
            </w:r>
            <w:r w:rsidRPr="0059486B">
              <w:rPr>
                <w:rFonts w:ascii="Century Gothic" w:hAnsi="Century Gothic"/>
                <w:b w:val="0"/>
              </w:rPr>
              <w:t xml:space="preserve"> (</w:t>
            </w:r>
            <w:r>
              <w:rPr>
                <w:rFonts w:ascii="Century Gothic" w:hAnsi="Century Gothic"/>
                <w:b w:val="0"/>
              </w:rPr>
              <w:t>3 months</w:t>
            </w:r>
            <w:r w:rsidRPr="0059486B">
              <w:rPr>
                <w:rFonts w:ascii="Century Gothic" w:hAnsi="Century Gothic"/>
                <w:b w:val="0"/>
              </w:rPr>
              <w:t xml:space="preserve"> or less) needs, to aid </w:t>
            </w:r>
            <w:r w:rsidRPr="0059486B">
              <w:rPr>
                <w:rFonts w:ascii="Century Gothic" w:hAnsi="Century Gothic"/>
                <w:b w:val="0"/>
              </w:rPr>
              <w:lastRenderedPageBreak/>
              <w:t>recovery and rehabilitation</w:t>
            </w:r>
            <w:r>
              <w:rPr>
                <w:rFonts w:ascii="Century Gothic" w:hAnsi="Century Gothic"/>
                <w:b w:val="0"/>
              </w:rPr>
              <w:t>. Recommend to SPS, equipment required to meet complex long-term needs</w:t>
            </w:r>
            <w:r w:rsidRPr="0059486B">
              <w:rPr>
                <w:rFonts w:ascii="Century Gothic" w:hAnsi="Century Gothic"/>
                <w:b w:val="0"/>
              </w:rPr>
              <w:t xml:space="preserve"> </w:t>
            </w:r>
          </w:p>
        </w:tc>
        <w:tc>
          <w:tcPr>
            <w:tcW w:w="2182" w:type="dxa"/>
          </w:tcPr>
          <w:p w:rsidR="001E2A49" w:rsidRPr="0059486B" w:rsidRDefault="001E2A49" w:rsidP="00AF3422">
            <w:pPr>
              <w:spacing w:after="120"/>
              <w:cnfStyle w:val="000000010000" w:firstRow="0" w:lastRow="0" w:firstColumn="0" w:lastColumn="0" w:oddVBand="0" w:evenVBand="0" w:oddHBand="0" w:evenHBand="1" w:firstRowFirstColumn="0" w:firstRowLastColumn="0" w:lastRowFirstColumn="0" w:lastRowLastColumn="0"/>
              <w:rPr>
                <w:rFonts w:ascii="Century Gothic" w:hAnsi="Century Gothic"/>
              </w:rPr>
            </w:pPr>
          </w:p>
        </w:tc>
        <w:tc>
          <w:tcPr>
            <w:tcW w:w="2693" w:type="dxa"/>
          </w:tcPr>
          <w:p w:rsidR="001E2A49" w:rsidRPr="0059486B" w:rsidRDefault="001E2A49" w:rsidP="00AF3422">
            <w:pPr>
              <w:spacing w:after="120"/>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Fund</w:t>
            </w:r>
            <w:r w:rsidRPr="0059486B">
              <w:rPr>
                <w:rFonts w:ascii="Century Gothic" w:hAnsi="Century Gothic"/>
              </w:rPr>
              <w:t xml:space="preserve"> equipment to meet</w:t>
            </w:r>
            <w:r>
              <w:rPr>
                <w:rFonts w:ascii="Century Gothic" w:hAnsi="Century Gothic"/>
              </w:rPr>
              <w:t xml:space="preserve"> the long-term needs of people in </w:t>
            </w:r>
            <w:r>
              <w:rPr>
                <w:rFonts w:ascii="Century Gothic" w:hAnsi="Century Gothic"/>
              </w:rPr>
              <w:lastRenderedPageBreak/>
              <w:t xml:space="preserve">prison. </w:t>
            </w:r>
          </w:p>
        </w:tc>
        <w:tc>
          <w:tcPr>
            <w:tcW w:w="2604" w:type="dxa"/>
          </w:tcPr>
          <w:p w:rsidR="001E2A49" w:rsidRPr="0059486B" w:rsidRDefault="001E2A49" w:rsidP="00AF3422">
            <w:pPr>
              <w:spacing w:after="120"/>
              <w:cnfStyle w:val="000000010000" w:firstRow="0" w:lastRow="0" w:firstColumn="0" w:lastColumn="0" w:oddVBand="0" w:evenVBand="0" w:oddHBand="0" w:evenHBand="1" w:firstRowFirstColumn="0" w:firstRowLastColumn="0" w:lastRowFirstColumn="0" w:lastRowLastColumn="0"/>
              <w:rPr>
                <w:rFonts w:ascii="Century Gothic" w:hAnsi="Century Gothic"/>
              </w:rPr>
            </w:pPr>
            <w:r w:rsidRPr="0059486B">
              <w:rPr>
                <w:rFonts w:ascii="Century Gothic" w:hAnsi="Century Gothic"/>
              </w:rPr>
              <w:lastRenderedPageBreak/>
              <w:t xml:space="preserve">Process equipment </w:t>
            </w:r>
            <w:r w:rsidRPr="0059486B">
              <w:rPr>
                <w:rFonts w:ascii="Century Gothic" w:hAnsi="Century Gothic"/>
                <w:b/>
              </w:rPr>
              <w:t>orders</w:t>
            </w:r>
            <w:r w:rsidRPr="0059486B">
              <w:rPr>
                <w:rFonts w:ascii="Century Gothic" w:hAnsi="Century Gothic"/>
              </w:rPr>
              <w:t xml:space="preserve"> and liaise with the relevant named prison </w:t>
            </w:r>
            <w:r w:rsidRPr="0059486B">
              <w:rPr>
                <w:rFonts w:ascii="Century Gothic" w:hAnsi="Century Gothic"/>
              </w:rPr>
              <w:lastRenderedPageBreak/>
              <w:t xml:space="preserve">contact to agree a time and named contact for delivery of the equipment. </w:t>
            </w:r>
          </w:p>
          <w:p w:rsidR="001E2A49" w:rsidRPr="0059486B" w:rsidRDefault="001E2A49" w:rsidP="00AF3422">
            <w:pPr>
              <w:spacing w:after="120"/>
              <w:cnfStyle w:val="000000010000" w:firstRow="0" w:lastRow="0" w:firstColumn="0" w:lastColumn="0" w:oddVBand="0" w:evenVBand="0" w:oddHBand="0" w:evenHBand="1" w:firstRowFirstColumn="0" w:firstRowLastColumn="0" w:lastRowFirstColumn="0" w:lastRowLastColumn="0"/>
              <w:rPr>
                <w:rFonts w:ascii="Century Gothic" w:hAnsi="Century Gothic"/>
              </w:rPr>
            </w:pPr>
          </w:p>
        </w:tc>
      </w:tr>
      <w:tr w:rsidR="001E2A49" w:rsidRPr="00902F7A" w:rsidTr="00AF34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7" w:type="dxa"/>
          </w:tcPr>
          <w:p w:rsidR="001E2A49" w:rsidRPr="003E25B2" w:rsidRDefault="001E2A49" w:rsidP="00AF3422">
            <w:pPr>
              <w:spacing w:after="120"/>
              <w:jc w:val="center"/>
              <w:rPr>
                <w:rFonts w:ascii="Century Gothic" w:hAnsi="Century Gothic"/>
              </w:rPr>
            </w:pPr>
          </w:p>
        </w:tc>
        <w:tc>
          <w:tcPr>
            <w:tcW w:w="4875" w:type="dxa"/>
            <w:gridSpan w:val="2"/>
          </w:tcPr>
          <w:p w:rsidR="001E2A49" w:rsidRDefault="001E2A49" w:rsidP="00AF3422">
            <w:pPr>
              <w:spacing w:after="120"/>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3E25B2">
              <w:rPr>
                <w:rFonts w:ascii="Century Gothic" w:hAnsi="Century Gothic"/>
              </w:rPr>
              <w:t>Complete form E1 to confirm equipment will meet assessed needs (</w:t>
            </w:r>
            <w:r>
              <w:rPr>
                <w:rFonts w:ascii="Century Gothic" w:hAnsi="Century Gothic"/>
              </w:rPr>
              <w:t>HSCP</w:t>
            </w:r>
            <w:r w:rsidRPr="003E25B2">
              <w:rPr>
                <w:rFonts w:ascii="Century Gothic" w:hAnsi="Century Gothic"/>
              </w:rPr>
              <w:t xml:space="preserve"> assessor) and that SPS security and safety standards have been considered</w:t>
            </w:r>
            <w:r>
              <w:rPr>
                <w:rFonts w:ascii="Century Gothic" w:hAnsi="Century Gothic"/>
              </w:rPr>
              <w:t xml:space="preserve"> (SPS named contact)</w:t>
            </w:r>
            <w:r w:rsidRPr="003E25B2">
              <w:rPr>
                <w:rFonts w:ascii="Century Gothic" w:hAnsi="Century Gothic"/>
              </w:rPr>
              <w:t>.</w:t>
            </w:r>
          </w:p>
        </w:tc>
        <w:tc>
          <w:tcPr>
            <w:tcW w:w="2604" w:type="dxa"/>
          </w:tcPr>
          <w:p w:rsidR="001E2A49" w:rsidRDefault="001E2A49" w:rsidP="00AF3422">
            <w:pPr>
              <w:spacing w:after="120"/>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1E2A49" w:rsidRPr="00902F7A" w:rsidTr="00AF342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7" w:type="dxa"/>
          </w:tcPr>
          <w:p w:rsidR="001E2A49" w:rsidRPr="00902F7A" w:rsidRDefault="001E2A49" w:rsidP="00AF3422">
            <w:pPr>
              <w:spacing w:after="120"/>
              <w:jc w:val="center"/>
              <w:rPr>
                <w:rFonts w:ascii="Century Gothic" w:hAnsi="Century Gothic"/>
                <w:b w:val="0"/>
                <w:bCs w:val="0"/>
              </w:rPr>
            </w:pPr>
          </w:p>
        </w:tc>
        <w:tc>
          <w:tcPr>
            <w:tcW w:w="7479" w:type="dxa"/>
            <w:gridSpan w:val="3"/>
          </w:tcPr>
          <w:p w:rsidR="001E2A49" w:rsidRPr="00902F7A" w:rsidRDefault="001E2A49" w:rsidP="00AF3422">
            <w:pPr>
              <w:spacing w:after="120"/>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 xml:space="preserve">Co-ordinate the delivery, installation and demonstration (if necessary) of the equipment to the person, and any other relevant person who may use the equipment (e.g. guard, prison buddy). </w:t>
            </w:r>
          </w:p>
        </w:tc>
      </w:tr>
      <w:tr w:rsidR="001E2A49" w:rsidRPr="006B0180" w:rsidTr="00AF34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7" w:type="dxa"/>
          </w:tcPr>
          <w:p w:rsidR="001E2A49" w:rsidRPr="004866BF" w:rsidRDefault="001E2A49" w:rsidP="00AF3422">
            <w:pPr>
              <w:spacing w:after="120"/>
              <w:rPr>
                <w:rFonts w:ascii="Century Gothic" w:hAnsi="Century Gothic"/>
                <w:b w:val="0"/>
              </w:rPr>
            </w:pPr>
            <w:r w:rsidRPr="004866BF">
              <w:rPr>
                <w:rFonts w:ascii="Century Gothic" w:hAnsi="Century Gothic"/>
                <w:b w:val="0"/>
              </w:rPr>
              <w:t>Copy of Form E3 will be saved into relevant IA records/</w:t>
            </w:r>
          </w:p>
        </w:tc>
        <w:tc>
          <w:tcPr>
            <w:tcW w:w="4875" w:type="dxa"/>
            <w:gridSpan w:val="2"/>
          </w:tcPr>
          <w:p w:rsidR="001E2A49" w:rsidRDefault="001E2A49" w:rsidP="00AF3422">
            <w:pPr>
              <w:spacing w:after="120"/>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Form E3 will be completed and placed on person’s file.</w:t>
            </w:r>
          </w:p>
        </w:tc>
        <w:tc>
          <w:tcPr>
            <w:tcW w:w="2604" w:type="dxa"/>
          </w:tcPr>
          <w:p w:rsidR="001E2A49" w:rsidRDefault="001E2A49" w:rsidP="00AF3422">
            <w:pPr>
              <w:spacing w:after="120"/>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1E2A49" w:rsidRPr="006B0180" w:rsidTr="00AF342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92" w:type="dxa"/>
            <w:gridSpan w:val="3"/>
          </w:tcPr>
          <w:p w:rsidR="001E2A49" w:rsidRDefault="001E2A49" w:rsidP="00AF3422">
            <w:pPr>
              <w:spacing w:after="120"/>
              <w:rPr>
                <w:rFonts w:ascii="Century Gothic" w:hAnsi="Century Gothic"/>
              </w:rPr>
            </w:pPr>
            <w:r>
              <w:rPr>
                <w:rFonts w:ascii="Century Gothic" w:hAnsi="Century Gothic"/>
                <w:b w:val="0"/>
              </w:rPr>
              <w:t>Complete assessment once equipment is in situ to ensure needs are appropriately met.</w:t>
            </w:r>
          </w:p>
        </w:tc>
        <w:tc>
          <w:tcPr>
            <w:tcW w:w="2604" w:type="dxa"/>
          </w:tcPr>
          <w:p w:rsidR="001E2A49" w:rsidRDefault="001E2A49" w:rsidP="00AF3422">
            <w:pPr>
              <w:spacing w:after="120"/>
              <w:cnfStyle w:val="000000010000" w:firstRow="0" w:lastRow="0" w:firstColumn="0" w:lastColumn="0" w:oddVBand="0" w:evenVBand="0" w:oddHBand="0" w:evenHBand="1" w:firstRowFirstColumn="0" w:firstRowLastColumn="0" w:lastRowFirstColumn="0" w:lastRowLastColumn="0"/>
              <w:rPr>
                <w:rFonts w:ascii="Century Gothic" w:hAnsi="Century Gothic"/>
              </w:rPr>
            </w:pPr>
          </w:p>
        </w:tc>
      </w:tr>
      <w:tr w:rsidR="001E2A49" w:rsidRPr="006B0180" w:rsidTr="00AF34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96" w:type="dxa"/>
            <w:gridSpan w:val="4"/>
          </w:tcPr>
          <w:p w:rsidR="001E2A49" w:rsidRDefault="001E2A49" w:rsidP="00AF3422">
            <w:pPr>
              <w:spacing w:after="120"/>
              <w:rPr>
                <w:rFonts w:ascii="Century Gothic" w:hAnsi="Century Gothic"/>
              </w:rPr>
            </w:pPr>
            <w:r>
              <w:rPr>
                <w:rFonts w:ascii="Century Gothic" w:hAnsi="Century Gothic"/>
              </w:rPr>
              <w:t>Agree procedure/timescale for regular review and maintenance of equipment.</w:t>
            </w:r>
          </w:p>
        </w:tc>
      </w:tr>
      <w:tr w:rsidR="001E2A49" w:rsidRPr="006B0180" w:rsidTr="00AF342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7" w:type="dxa"/>
          </w:tcPr>
          <w:p w:rsidR="001E2A49" w:rsidRPr="006B0180" w:rsidRDefault="001E2A49" w:rsidP="00AF3422">
            <w:pPr>
              <w:spacing w:after="120"/>
              <w:rPr>
                <w:rFonts w:ascii="Century Gothic" w:hAnsi="Century Gothic"/>
              </w:rPr>
            </w:pPr>
          </w:p>
        </w:tc>
        <w:tc>
          <w:tcPr>
            <w:tcW w:w="2182" w:type="dxa"/>
          </w:tcPr>
          <w:p w:rsidR="001E2A49" w:rsidRDefault="001E2A49" w:rsidP="00AF3422">
            <w:pPr>
              <w:spacing w:after="120"/>
              <w:cnfStyle w:val="000000010000" w:firstRow="0" w:lastRow="0" w:firstColumn="0" w:lastColumn="0" w:oddVBand="0" w:evenVBand="0" w:oddHBand="0" w:evenHBand="1" w:firstRowFirstColumn="0" w:firstRowLastColumn="0" w:lastRowFirstColumn="0" w:lastRowLastColumn="0"/>
              <w:rPr>
                <w:rFonts w:ascii="Century Gothic" w:hAnsi="Century Gothic"/>
              </w:rPr>
            </w:pPr>
          </w:p>
        </w:tc>
        <w:tc>
          <w:tcPr>
            <w:tcW w:w="5297" w:type="dxa"/>
            <w:gridSpan w:val="2"/>
          </w:tcPr>
          <w:p w:rsidR="001E2A49" w:rsidRDefault="001E2A49" w:rsidP="00AF3422">
            <w:pPr>
              <w:spacing w:after="120"/>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L</w:t>
            </w:r>
            <w:r w:rsidRPr="00A02910">
              <w:rPr>
                <w:rFonts w:ascii="Century Gothic" w:hAnsi="Century Gothic"/>
              </w:rPr>
              <w:t>iaise with the relevant named prison contact to confirm a mutually agreed uplift time and place</w:t>
            </w:r>
            <w:r>
              <w:rPr>
                <w:rFonts w:ascii="Century Gothic" w:hAnsi="Century Gothic"/>
              </w:rPr>
              <w:t xml:space="preserve"> for equipment, when no longer required.</w:t>
            </w:r>
          </w:p>
        </w:tc>
      </w:tr>
    </w:tbl>
    <w:p w:rsidR="001E2A49" w:rsidRDefault="001E2A49" w:rsidP="001E2A49"/>
    <w:p w:rsidR="001E2A49" w:rsidRDefault="001E2A49" w:rsidP="001E2A49">
      <w:r>
        <w:t xml:space="preserve">See also appendix A for process flowchart.  </w:t>
      </w:r>
    </w:p>
    <w:p w:rsidR="001E2A49" w:rsidRPr="0056444F" w:rsidRDefault="001E2A49" w:rsidP="001E2A49">
      <w:pPr>
        <w:pStyle w:val="Heading1"/>
      </w:pPr>
      <w:bookmarkStart w:id="41" w:name="_Toc50632018"/>
      <w:bookmarkStart w:id="42" w:name="_Toc50633852"/>
      <w:r w:rsidRPr="0056444F">
        <w:t>Documentation</w:t>
      </w:r>
      <w:bookmarkEnd w:id="41"/>
      <w:bookmarkEnd w:id="42"/>
      <w:r w:rsidRPr="0056444F">
        <w:t xml:space="preserve"> </w:t>
      </w:r>
    </w:p>
    <w:p w:rsidR="001E2A49" w:rsidRPr="0056444F" w:rsidRDefault="001E2A49" w:rsidP="001E2A49">
      <w:r w:rsidRPr="0056444F">
        <w:t xml:space="preserve">Form E3 (see Appendix 1) will be signed by the assessing </w:t>
      </w:r>
      <w:r>
        <w:t>HSCP</w:t>
      </w:r>
      <w:r w:rsidRPr="0056444F">
        <w:t xml:space="preserve"> professional to confirm that equipment is fit for purpose and then counter-signed by an SPS representative to confirm that any safety/security implications of the provision of the recommended equipment have been considered and that SPS standards are met.</w:t>
      </w:r>
    </w:p>
    <w:p w:rsidR="001E2A49" w:rsidRPr="0056444F" w:rsidRDefault="001E2A49" w:rsidP="001E2A49">
      <w:r w:rsidRPr="0056444F">
        <w:t>SPS will retain Form E3 within in the p</w:t>
      </w:r>
      <w:r>
        <w:t>erson in prison</w:t>
      </w:r>
      <w:r w:rsidRPr="0056444F">
        <w:t>’s file on the Prison Hall and a copy will be also placed within the p</w:t>
      </w:r>
      <w:r>
        <w:t>erson in prison</w:t>
      </w:r>
      <w:r w:rsidRPr="0056444F">
        <w:t xml:space="preserve">’s NHS vision record? by the relevant health professional. </w:t>
      </w:r>
    </w:p>
    <w:p w:rsidR="001E2A49" w:rsidRDefault="001E2A49" w:rsidP="001E2A49">
      <w:r w:rsidRPr="0056444F">
        <w:t xml:space="preserve">If there is a disagreement about the equipment recommended by the </w:t>
      </w:r>
      <w:r>
        <w:t>HSCP</w:t>
      </w:r>
      <w:r w:rsidRPr="0056444F">
        <w:t xml:space="preserve"> assessor this will be documented as above and escalated to senior management within the IA and SPS.</w:t>
      </w:r>
    </w:p>
    <w:p w:rsidR="004E0E9B" w:rsidRDefault="001E2A49" w:rsidP="001E2A49">
      <w:pPr>
        <w:pStyle w:val="Heading1"/>
      </w:pPr>
      <w:bookmarkStart w:id="43" w:name="_Toc50632019"/>
      <w:bookmarkStart w:id="44" w:name="_Toc50633853"/>
      <w:r w:rsidRPr="001E1CBC">
        <w:rPr>
          <w:b/>
        </w:rPr>
        <w:lastRenderedPageBreak/>
        <w:t>Appendix A:</w:t>
      </w:r>
      <w:r>
        <w:t xml:space="preserve"> Process for the Referral, Assessment, Provision and Recycling of Community Equipment to people in prison</w:t>
      </w:r>
    </w:p>
    <w:p w:rsidR="004E0E9B" w:rsidRDefault="004E0E9B" w:rsidP="001E2A49">
      <w:pPr>
        <w:pStyle w:val="Heading1"/>
      </w:pPr>
    </w:p>
    <w:p w:rsidR="001E2A49" w:rsidRDefault="001E2A49" w:rsidP="001E2A49">
      <w:pPr>
        <w:pStyle w:val="Heading1"/>
      </w:pPr>
      <w:r>
        <w:rPr>
          <w:noProof/>
          <w:lang w:eastAsia="en-GB"/>
        </w:rPr>
        <w:drawing>
          <wp:inline distT="0" distB="0" distL="0" distR="0" wp14:anchorId="24770ECC" wp14:editId="6E9F69C4">
            <wp:extent cx="5990627" cy="584627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93863" cy="5849433"/>
                    </a:xfrm>
                    <a:prstGeom prst="rect">
                      <a:avLst/>
                    </a:prstGeom>
                    <a:noFill/>
                    <a:ln>
                      <a:noFill/>
                    </a:ln>
                  </pic:spPr>
                </pic:pic>
              </a:graphicData>
            </a:graphic>
          </wp:inline>
        </w:drawing>
      </w:r>
      <w:bookmarkEnd w:id="43"/>
      <w:bookmarkEnd w:id="44"/>
      <w:r>
        <w:br w:type="page"/>
      </w:r>
    </w:p>
    <w:p w:rsidR="001E2A49" w:rsidRDefault="001E2A49" w:rsidP="001E2A49"/>
    <w:p w:rsidR="001E2A49" w:rsidRPr="0056444F" w:rsidRDefault="001E2A49" w:rsidP="001E2A49">
      <w:pPr>
        <w:pStyle w:val="Heading2"/>
      </w:pPr>
      <w:bookmarkStart w:id="45" w:name="_Toc50632020"/>
      <w:bookmarkStart w:id="46" w:name="_Toc50633854"/>
      <w:r w:rsidRPr="001E1CBC">
        <w:t>Appendix B</w:t>
      </w:r>
      <w:r w:rsidRPr="0056444F">
        <w:t xml:space="preserve">: Form E1, Equipment agreement for IA and SPS re </w:t>
      </w:r>
      <w:r>
        <w:t xml:space="preserve">suitability, safety and </w:t>
      </w:r>
      <w:r w:rsidRPr="0056444F">
        <w:t>security</w:t>
      </w:r>
      <w:r>
        <w:t xml:space="preserve"> of equipment</w:t>
      </w:r>
      <w:r w:rsidRPr="0056444F">
        <w:t>.</w:t>
      </w:r>
      <w:bookmarkEnd w:id="45"/>
      <w:bookmarkEnd w:id="46"/>
    </w:p>
    <w:tbl>
      <w:tblPr>
        <w:tblStyle w:val="TableGrid"/>
        <w:tblW w:w="0" w:type="auto"/>
        <w:jc w:val="center"/>
        <w:tblLook w:val="04A0" w:firstRow="1" w:lastRow="0" w:firstColumn="1" w:lastColumn="0" w:noHBand="0" w:noVBand="1"/>
      </w:tblPr>
      <w:tblGrid>
        <w:gridCol w:w="3005"/>
        <w:gridCol w:w="1616"/>
        <w:gridCol w:w="1389"/>
        <w:gridCol w:w="3232"/>
      </w:tblGrid>
      <w:tr w:rsidR="001E2A49" w:rsidRPr="0056444F" w:rsidTr="00AF3422">
        <w:trPr>
          <w:jc w:val="center"/>
        </w:trPr>
        <w:tc>
          <w:tcPr>
            <w:tcW w:w="9242" w:type="dxa"/>
            <w:gridSpan w:val="4"/>
          </w:tcPr>
          <w:p w:rsidR="001E2A49" w:rsidRPr="0056444F" w:rsidRDefault="001E2A49" w:rsidP="00AF3422">
            <w:pPr>
              <w:rPr>
                <w:b/>
              </w:rPr>
            </w:pPr>
            <w:r w:rsidRPr="0056444F">
              <w:rPr>
                <w:b/>
              </w:rPr>
              <w:t>Name:</w:t>
            </w:r>
          </w:p>
          <w:p w:rsidR="001E2A49" w:rsidRPr="0056444F" w:rsidRDefault="001E2A49" w:rsidP="00AF3422">
            <w:pPr>
              <w:rPr>
                <w:b/>
              </w:rPr>
            </w:pPr>
          </w:p>
        </w:tc>
      </w:tr>
      <w:tr w:rsidR="001E2A49" w:rsidRPr="0056444F" w:rsidTr="00AF3422">
        <w:trPr>
          <w:jc w:val="center"/>
        </w:trPr>
        <w:tc>
          <w:tcPr>
            <w:tcW w:w="4621" w:type="dxa"/>
            <w:gridSpan w:val="2"/>
          </w:tcPr>
          <w:p w:rsidR="001E2A49" w:rsidRPr="0056444F" w:rsidRDefault="001E2A49" w:rsidP="00AF3422">
            <w:pPr>
              <w:rPr>
                <w:b/>
              </w:rPr>
            </w:pPr>
            <w:r w:rsidRPr="0056444F">
              <w:rPr>
                <w:b/>
              </w:rPr>
              <w:t>Spin:</w:t>
            </w:r>
          </w:p>
          <w:p w:rsidR="001E2A49" w:rsidRPr="0056444F" w:rsidRDefault="001E2A49" w:rsidP="00AF3422">
            <w:pPr>
              <w:rPr>
                <w:b/>
              </w:rPr>
            </w:pPr>
          </w:p>
        </w:tc>
        <w:tc>
          <w:tcPr>
            <w:tcW w:w="4621" w:type="dxa"/>
            <w:gridSpan w:val="2"/>
          </w:tcPr>
          <w:p w:rsidR="001E2A49" w:rsidRPr="0056444F" w:rsidRDefault="001E2A49" w:rsidP="00AF3422">
            <w:pPr>
              <w:rPr>
                <w:b/>
              </w:rPr>
            </w:pPr>
            <w:r w:rsidRPr="0056444F">
              <w:rPr>
                <w:b/>
              </w:rPr>
              <w:t>CHI:</w:t>
            </w:r>
          </w:p>
          <w:p w:rsidR="001E2A49" w:rsidRPr="0056444F" w:rsidRDefault="001E2A49" w:rsidP="00AF3422">
            <w:pPr>
              <w:rPr>
                <w:b/>
              </w:rPr>
            </w:pPr>
          </w:p>
        </w:tc>
      </w:tr>
      <w:tr w:rsidR="001E2A49" w:rsidRPr="0056444F" w:rsidTr="00AF3422">
        <w:trPr>
          <w:jc w:val="center"/>
        </w:trPr>
        <w:tc>
          <w:tcPr>
            <w:tcW w:w="9242" w:type="dxa"/>
            <w:gridSpan w:val="4"/>
          </w:tcPr>
          <w:p w:rsidR="001E2A49" w:rsidRPr="0056444F" w:rsidRDefault="001E2A49" w:rsidP="00AF3422">
            <w:pPr>
              <w:spacing w:after="200" w:line="276" w:lineRule="auto"/>
            </w:pPr>
            <w:r w:rsidRPr="0056444F">
              <w:t xml:space="preserve">The </w:t>
            </w:r>
            <w:r>
              <w:t xml:space="preserve">person </w:t>
            </w:r>
            <w:r w:rsidRPr="0056444F">
              <w:t xml:space="preserve">above has been assessed by a IA </w:t>
            </w:r>
            <w:r>
              <w:t>(</w:t>
            </w:r>
            <w:r w:rsidRPr="00953BB8">
              <w:t xml:space="preserve">HSCP) </w:t>
            </w:r>
            <w:r w:rsidRPr="0056444F">
              <w:t>staff member as requiring the following item/s of equipment to meet their health &amp; social care needs. The equipment is suitable for their functional ability and for the structural environment. The equipment has also been agreed by an SPS staff member as appropriate for the individual in terms of security and the prison environment.</w:t>
            </w:r>
          </w:p>
        </w:tc>
      </w:tr>
      <w:tr w:rsidR="001E2A49" w:rsidRPr="0056444F" w:rsidTr="00AF3422">
        <w:trPr>
          <w:jc w:val="center"/>
        </w:trPr>
        <w:tc>
          <w:tcPr>
            <w:tcW w:w="3005" w:type="dxa"/>
          </w:tcPr>
          <w:p w:rsidR="001E2A49" w:rsidRPr="0056444F" w:rsidRDefault="001E2A49" w:rsidP="00AF3422">
            <w:pPr>
              <w:rPr>
                <w:b/>
              </w:rPr>
            </w:pPr>
            <w:r w:rsidRPr="0056444F">
              <w:rPr>
                <w:b/>
              </w:rPr>
              <w:t xml:space="preserve">Purpose of equipment </w:t>
            </w:r>
          </w:p>
          <w:p w:rsidR="001E2A49" w:rsidRPr="0056444F" w:rsidRDefault="001E2A49" w:rsidP="00AF3422">
            <w:r w:rsidRPr="0056444F">
              <w:rPr>
                <w:i/>
              </w:rPr>
              <w:t>e.g. showering</w:t>
            </w:r>
          </w:p>
        </w:tc>
        <w:tc>
          <w:tcPr>
            <w:tcW w:w="3005" w:type="dxa"/>
            <w:gridSpan w:val="2"/>
          </w:tcPr>
          <w:p w:rsidR="001E2A49" w:rsidRPr="0056444F" w:rsidRDefault="001E2A49" w:rsidP="00AF3422">
            <w:pPr>
              <w:rPr>
                <w:b/>
              </w:rPr>
            </w:pPr>
            <w:r w:rsidRPr="0056444F">
              <w:rPr>
                <w:b/>
              </w:rPr>
              <w:t xml:space="preserve">Type of product </w:t>
            </w:r>
          </w:p>
          <w:p w:rsidR="001E2A49" w:rsidRPr="0056444F" w:rsidRDefault="001E2A49" w:rsidP="00AF3422">
            <w:pPr>
              <w:rPr>
                <w:i/>
              </w:rPr>
            </w:pPr>
            <w:r w:rsidRPr="0056444F">
              <w:rPr>
                <w:i/>
              </w:rPr>
              <w:t>e.g. shower chair</w:t>
            </w:r>
          </w:p>
        </w:tc>
        <w:tc>
          <w:tcPr>
            <w:tcW w:w="3232" w:type="dxa"/>
          </w:tcPr>
          <w:p w:rsidR="001E2A49" w:rsidRPr="0056444F" w:rsidRDefault="001E2A49" w:rsidP="00AF3422">
            <w:pPr>
              <w:rPr>
                <w:b/>
              </w:rPr>
            </w:pPr>
            <w:r w:rsidRPr="0056444F">
              <w:rPr>
                <w:b/>
              </w:rPr>
              <w:t xml:space="preserve">Name of product </w:t>
            </w:r>
          </w:p>
          <w:p w:rsidR="001E2A49" w:rsidRPr="0056444F" w:rsidRDefault="001E2A49" w:rsidP="00AF3422"/>
          <w:p w:rsidR="001E2A49" w:rsidRPr="0056444F" w:rsidRDefault="001E2A49" w:rsidP="00AF3422"/>
          <w:p w:rsidR="001E2A49" w:rsidRPr="0056444F" w:rsidRDefault="001E2A49" w:rsidP="00AF3422"/>
          <w:p w:rsidR="001E2A49" w:rsidRPr="0056444F" w:rsidRDefault="001E2A49" w:rsidP="00AF3422"/>
          <w:p w:rsidR="001E2A49" w:rsidRPr="0056444F" w:rsidRDefault="001E2A49" w:rsidP="00AF3422"/>
          <w:p w:rsidR="001E2A49" w:rsidRPr="0056444F" w:rsidRDefault="001E2A49" w:rsidP="00AF3422"/>
          <w:p w:rsidR="001E2A49" w:rsidRPr="0056444F" w:rsidRDefault="001E2A49" w:rsidP="00AF3422"/>
          <w:p w:rsidR="001E2A49" w:rsidRPr="0056444F" w:rsidRDefault="001E2A49" w:rsidP="00AF3422"/>
          <w:p w:rsidR="001E2A49" w:rsidRPr="0056444F" w:rsidRDefault="001E2A49" w:rsidP="00AF3422"/>
          <w:p w:rsidR="001E2A49" w:rsidRPr="0056444F" w:rsidRDefault="001E2A49" w:rsidP="00AF3422"/>
          <w:p w:rsidR="001E2A49" w:rsidRPr="0056444F" w:rsidRDefault="001E2A49" w:rsidP="00AF3422"/>
          <w:p w:rsidR="001E2A49" w:rsidRPr="0056444F" w:rsidRDefault="001E2A49" w:rsidP="00AF3422"/>
          <w:p w:rsidR="001E2A49" w:rsidRPr="0056444F" w:rsidRDefault="001E2A49" w:rsidP="00AF3422"/>
          <w:p w:rsidR="001E2A49" w:rsidRPr="0056444F" w:rsidRDefault="001E2A49" w:rsidP="00AF3422"/>
          <w:p w:rsidR="001E2A49" w:rsidRPr="0056444F" w:rsidRDefault="001E2A49" w:rsidP="00AF3422"/>
          <w:p w:rsidR="001E2A49" w:rsidRPr="0056444F" w:rsidRDefault="001E2A49" w:rsidP="00AF3422"/>
        </w:tc>
      </w:tr>
      <w:tr w:rsidR="001E2A49" w:rsidRPr="0056444F" w:rsidTr="00AF3422">
        <w:trPr>
          <w:jc w:val="center"/>
        </w:trPr>
        <w:tc>
          <w:tcPr>
            <w:tcW w:w="4621" w:type="dxa"/>
            <w:gridSpan w:val="2"/>
          </w:tcPr>
          <w:p w:rsidR="001E2A49" w:rsidRPr="0056444F" w:rsidRDefault="001E2A49" w:rsidP="00AF3422">
            <w:pPr>
              <w:jc w:val="center"/>
            </w:pPr>
          </w:p>
          <w:p w:rsidR="001E2A49" w:rsidRPr="0056444F" w:rsidRDefault="001E2A49" w:rsidP="00AF3422">
            <w:pPr>
              <w:jc w:val="center"/>
            </w:pPr>
            <w:r>
              <w:t>Health &amp; Social Care Partnership</w:t>
            </w:r>
          </w:p>
          <w:p w:rsidR="001E2A49" w:rsidRPr="0056444F" w:rsidRDefault="001E2A49" w:rsidP="00AF3422">
            <w:pPr>
              <w:jc w:val="center"/>
            </w:pPr>
          </w:p>
        </w:tc>
        <w:tc>
          <w:tcPr>
            <w:tcW w:w="4621" w:type="dxa"/>
            <w:gridSpan w:val="2"/>
          </w:tcPr>
          <w:p w:rsidR="001E2A49" w:rsidRPr="0056444F" w:rsidRDefault="001E2A49" w:rsidP="00AF3422">
            <w:pPr>
              <w:jc w:val="center"/>
            </w:pPr>
          </w:p>
          <w:p w:rsidR="001E2A49" w:rsidRPr="0056444F" w:rsidRDefault="001E2A49" w:rsidP="00AF3422">
            <w:pPr>
              <w:jc w:val="center"/>
            </w:pPr>
            <w:r w:rsidRPr="0056444F">
              <w:t>Scottish Prison Service</w:t>
            </w:r>
          </w:p>
        </w:tc>
      </w:tr>
      <w:tr w:rsidR="001E2A49" w:rsidRPr="0056444F" w:rsidTr="00AF3422">
        <w:trPr>
          <w:jc w:val="center"/>
        </w:trPr>
        <w:tc>
          <w:tcPr>
            <w:tcW w:w="4621" w:type="dxa"/>
            <w:gridSpan w:val="2"/>
          </w:tcPr>
          <w:p w:rsidR="001E2A49" w:rsidRPr="0056444F" w:rsidRDefault="001E2A49" w:rsidP="00AF3422"/>
          <w:p w:rsidR="001E2A49" w:rsidRPr="0056444F" w:rsidRDefault="001E2A49" w:rsidP="00AF3422">
            <w:r w:rsidRPr="0056444F">
              <w:t>Name (Print)</w:t>
            </w:r>
          </w:p>
        </w:tc>
        <w:tc>
          <w:tcPr>
            <w:tcW w:w="4621" w:type="dxa"/>
            <w:gridSpan w:val="2"/>
          </w:tcPr>
          <w:p w:rsidR="001E2A49" w:rsidRPr="0056444F" w:rsidRDefault="001E2A49" w:rsidP="00AF3422"/>
          <w:p w:rsidR="001E2A49" w:rsidRPr="0056444F" w:rsidRDefault="001E2A49" w:rsidP="00AF3422">
            <w:r w:rsidRPr="0056444F">
              <w:t>Name (Print)</w:t>
            </w:r>
          </w:p>
        </w:tc>
      </w:tr>
      <w:tr w:rsidR="001E2A49" w:rsidRPr="0056444F" w:rsidTr="00AF3422">
        <w:trPr>
          <w:jc w:val="center"/>
        </w:trPr>
        <w:tc>
          <w:tcPr>
            <w:tcW w:w="4621" w:type="dxa"/>
            <w:gridSpan w:val="2"/>
          </w:tcPr>
          <w:p w:rsidR="001E2A49" w:rsidRPr="0056444F" w:rsidRDefault="001E2A49" w:rsidP="00AF3422"/>
          <w:p w:rsidR="001E2A49" w:rsidRPr="0056444F" w:rsidRDefault="001E2A49" w:rsidP="00AF3422">
            <w:r w:rsidRPr="0056444F">
              <w:t>Signature</w:t>
            </w:r>
          </w:p>
        </w:tc>
        <w:tc>
          <w:tcPr>
            <w:tcW w:w="4621" w:type="dxa"/>
            <w:gridSpan w:val="2"/>
          </w:tcPr>
          <w:p w:rsidR="001E2A49" w:rsidRPr="0056444F" w:rsidRDefault="001E2A49" w:rsidP="00AF3422"/>
          <w:p w:rsidR="001E2A49" w:rsidRPr="0056444F" w:rsidRDefault="001E2A49" w:rsidP="00AF3422">
            <w:r w:rsidRPr="0056444F">
              <w:t>Signature</w:t>
            </w:r>
          </w:p>
        </w:tc>
      </w:tr>
      <w:tr w:rsidR="001E2A49" w:rsidRPr="0056444F" w:rsidTr="00AF3422">
        <w:trPr>
          <w:jc w:val="center"/>
        </w:trPr>
        <w:tc>
          <w:tcPr>
            <w:tcW w:w="4621" w:type="dxa"/>
            <w:gridSpan w:val="2"/>
          </w:tcPr>
          <w:p w:rsidR="001E2A49" w:rsidRPr="0056444F" w:rsidRDefault="001E2A49" w:rsidP="00AF3422"/>
          <w:p w:rsidR="001E2A49" w:rsidRPr="0056444F" w:rsidRDefault="001E2A49" w:rsidP="00AF3422">
            <w:r w:rsidRPr="0056444F">
              <w:t>Date:</w:t>
            </w:r>
          </w:p>
        </w:tc>
        <w:tc>
          <w:tcPr>
            <w:tcW w:w="4621" w:type="dxa"/>
            <w:gridSpan w:val="2"/>
          </w:tcPr>
          <w:p w:rsidR="001E2A49" w:rsidRPr="0056444F" w:rsidRDefault="001E2A49" w:rsidP="00AF3422"/>
          <w:p w:rsidR="001E2A49" w:rsidRPr="0056444F" w:rsidRDefault="001E2A49" w:rsidP="00AF3422">
            <w:r w:rsidRPr="0056444F">
              <w:t>Date:</w:t>
            </w:r>
          </w:p>
        </w:tc>
      </w:tr>
    </w:tbl>
    <w:p w:rsidR="001E2A49" w:rsidRDefault="001E2A49" w:rsidP="001E2A49"/>
    <w:p w:rsidR="001E2A49" w:rsidRPr="00995F64" w:rsidRDefault="001E2A49" w:rsidP="001E2A49">
      <w:pPr>
        <w:rPr>
          <w:rFonts w:asciiTheme="minorHAnsi" w:hAnsiTheme="minorHAnsi"/>
        </w:rPr>
      </w:pPr>
    </w:p>
    <w:p w:rsidR="001E2A49" w:rsidRDefault="001E2A49" w:rsidP="001E2A49">
      <w:r w:rsidRPr="00BC246F">
        <w:t xml:space="preserve">  </w:t>
      </w:r>
    </w:p>
    <w:p w:rsidR="001E2A49" w:rsidRDefault="001E2A49" w:rsidP="001E2A49">
      <w:r>
        <w:br w:type="page"/>
      </w:r>
    </w:p>
    <w:p w:rsidR="001E2A49" w:rsidRPr="006E08BC" w:rsidRDefault="001E2A49" w:rsidP="001E2A49">
      <w:pPr>
        <w:pStyle w:val="Heading2"/>
      </w:pPr>
      <w:bookmarkStart w:id="47" w:name="_Toc50632021"/>
      <w:bookmarkStart w:id="48" w:name="_Toc50633855"/>
      <w:r w:rsidRPr="001A7F3C">
        <w:lastRenderedPageBreak/>
        <w:t>Appendix C</w:t>
      </w:r>
      <w:r>
        <w:t>: Form E2, Confirmation equipment is fit for purpose</w:t>
      </w:r>
      <w:bookmarkEnd w:id="47"/>
      <w:bookmarkEnd w:id="48"/>
    </w:p>
    <w:tbl>
      <w:tblPr>
        <w:tblStyle w:val="TableGrid"/>
        <w:tblW w:w="4677" w:type="pct"/>
        <w:tblLook w:val="04A0" w:firstRow="1" w:lastRow="0" w:firstColumn="1" w:lastColumn="0" w:noHBand="0" w:noVBand="1"/>
      </w:tblPr>
      <w:tblGrid>
        <w:gridCol w:w="26"/>
        <w:gridCol w:w="4297"/>
        <w:gridCol w:w="12"/>
        <w:gridCol w:w="4310"/>
      </w:tblGrid>
      <w:tr w:rsidR="001E2A49" w:rsidRPr="0056444F" w:rsidTr="00AF3422">
        <w:trPr>
          <w:trHeight w:val="541"/>
        </w:trPr>
        <w:tc>
          <w:tcPr>
            <w:tcW w:w="5000" w:type="pct"/>
            <w:gridSpan w:val="4"/>
          </w:tcPr>
          <w:p w:rsidR="001E2A49" w:rsidRPr="0056444F" w:rsidRDefault="001E2A49" w:rsidP="00AF3422">
            <w:pPr>
              <w:rPr>
                <w:b/>
              </w:rPr>
            </w:pPr>
            <w:r w:rsidRPr="0056444F">
              <w:rPr>
                <w:b/>
              </w:rPr>
              <w:t>Name:</w:t>
            </w:r>
          </w:p>
          <w:p w:rsidR="001E2A49" w:rsidRPr="0056444F" w:rsidRDefault="001E2A49" w:rsidP="00AF3422">
            <w:pPr>
              <w:rPr>
                <w:b/>
              </w:rPr>
            </w:pPr>
          </w:p>
        </w:tc>
      </w:tr>
      <w:tr w:rsidR="001E2A49" w:rsidRPr="0056444F" w:rsidTr="00AF3422">
        <w:trPr>
          <w:trHeight w:val="528"/>
        </w:trPr>
        <w:tc>
          <w:tcPr>
            <w:tcW w:w="2500" w:type="pct"/>
            <w:gridSpan w:val="2"/>
          </w:tcPr>
          <w:p w:rsidR="001E2A49" w:rsidRPr="0056444F" w:rsidRDefault="001E2A49" w:rsidP="00AF3422">
            <w:pPr>
              <w:rPr>
                <w:b/>
              </w:rPr>
            </w:pPr>
            <w:r w:rsidRPr="0056444F">
              <w:rPr>
                <w:b/>
              </w:rPr>
              <w:t>Spin:</w:t>
            </w:r>
          </w:p>
          <w:p w:rsidR="001E2A49" w:rsidRPr="0056444F" w:rsidRDefault="001E2A49" w:rsidP="00AF3422">
            <w:pPr>
              <w:rPr>
                <w:b/>
              </w:rPr>
            </w:pPr>
          </w:p>
        </w:tc>
        <w:tc>
          <w:tcPr>
            <w:tcW w:w="2500" w:type="pct"/>
            <w:gridSpan w:val="2"/>
          </w:tcPr>
          <w:p w:rsidR="001E2A49" w:rsidRPr="0056444F" w:rsidRDefault="001E2A49" w:rsidP="00AF3422">
            <w:pPr>
              <w:rPr>
                <w:b/>
              </w:rPr>
            </w:pPr>
            <w:r w:rsidRPr="0056444F">
              <w:rPr>
                <w:b/>
              </w:rPr>
              <w:t>CHI:</w:t>
            </w:r>
          </w:p>
          <w:p w:rsidR="001E2A49" w:rsidRPr="0056444F" w:rsidRDefault="001E2A49" w:rsidP="00AF3422">
            <w:pPr>
              <w:rPr>
                <w:b/>
              </w:rPr>
            </w:pPr>
          </w:p>
        </w:tc>
      </w:tr>
      <w:tr w:rsidR="001E2A49" w:rsidRPr="006E08BC" w:rsidTr="00AF3422">
        <w:trPr>
          <w:trHeight w:val="4550"/>
        </w:trPr>
        <w:tc>
          <w:tcPr>
            <w:tcW w:w="5000" w:type="pct"/>
            <w:gridSpan w:val="4"/>
          </w:tcPr>
          <w:p w:rsidR="001E2A49" w:rsidRPr="006E08BC" w:rsidRDefault="001E2A49" w:rsidP="00AF3422">
            <w:pPr>
              <w:rPr>
                <w:b/>
              </w:rPr>
            </w:pPr>
            <w:r w:rsidRPr="006E08BC">
              <w:t xml:space="preserve">The </w:t>
            </w:r>
            <w:r>
              <w:t xml:space="preserve">person above has been assessed by a HSCP </w:t>
            </w:r>
            <w:r w:rsidRPr="006E08BC">
              <w:t>staff member as requiring the following item/s of equipment for health/rehabilitation purposes. The equipment is suitable for their functional ability and for the structural environment. The equipment has also been agreed by an SPS staff member as appropriate for the individual in terms of security and the prison environment.</w:t>
            </w:r>
          </w:p>
          <w:p w:rsidR="001E2A49" w:rsidRPr="006E08BC" w:rsidRDefault="001E2A49" w:rsidP="00AF3422"/>
          <w:p w:rsidR="001E2A49" w:rsidRPr="006E08BC" w:rsidRDefault="001E2A49" w:rsidP="00AF3422">
            <w:r w:rsidRPr="006E08BC">
              <w:t>1</w:t>
            </w:r>
          </w:p>
          <w:p w:rsidR="001E2A49" w:rsidRPr="006E08BC" w:rsidRDefault="001E2A49" w:rsidP="00AF3422"/>
          <w:p w:rsidR="001E2A49" w:rsidRPr="006E08BC" w:rsidRDefault="001E2A49" w:rsidP="00AF3422">
            <w:r w:rsidRPr="006E08BC">
              <w:t>2</w:t>
            </w:r>
          </w:p>
          <w:p w:rsidR="001E2A49" w:rsidRPr="006E08BC" w:rsidRDefault="001E2A49" w:rsidP="00AF3422"/>
          <w:p w:rsidR="001E2A49" w:rsidRPr="006E08BC" w:rsidRDefault="001E2A49" w:rsidP="00AF3422">
            <w:r w:rsidRPr="006E08BC">
              <w:t>3</w:t>
            </w:r>
          </w:p>
          <w:p w:rsidR="001E2A49" w:rsidRPr="006E08BC" w:rsidRDefault="001E2A49" w:rsidP="00AF3422"/>
          <w:p w:rsidR="001E2A49" w:rsidRPr="006E08BC" w:rsidRDefault="001E2A49" w:rsidP="00AF3422">
            <w:r w:rsidRPr="006E08BC">
              <w:t>4</w:t>
            </w:r>
          </w:p>
          <w:p w:rsidR="001E2A49" w:rsidRPr="006E08BC" w:rsidRDefault="001E2A49" w:rsidP="00AF3422"/>
          <w:p w:rsidR="001E2A49" w:rsidRPr="006E08BC" w:rsidRDefault="001E2A49" w:rsidP="00AF3422">
            <w:r w:rsidRPr="006E08BC">
              <w:t>5</w:t>
            </w:r>
          </w:p>
          <w:p w:rsidR="001E2A49" w:rsidRPr="006E08BC" w:rsidRDefault="001E2A49" w:rsidP="00AF3422"/>
          <w:p w:rsidR="001E2A49" w:rsidRPr="006E08BC" w:rsidRDefault="001E2A49" w:rsidP="00AF3422">
            <w:r w:rsidRPr="006E08BC">
              <w:t>6</w:t>
            </w:r>
          </w:p>
          <w:p w:rsidR="001E2A49" w:rsidRPr="006E08BC" w:rsidRDefault="001E2A49" w:rsidP="00AF3422"/>
        </w:tc>
      </w:tr>
      <w:tr w:rsidR="001E2A49" w:rsidRPr="0056444F" w:rsidTr="00AF3422">
        <w:trPr>
          <w:gridBefore w:val="1"/>
          <w:wBefore w:w="15" w:type="pct"/>
          <w:trHeight w:val="799"/>
        </w:trPr>
        <w:tc>
          <w:tcPr>
            <w:tcW w:w="2492" w:type="pct"/>
            <w:gridSpan w:val="2"/>
          </w:tcPr>
          <w:p w:rsidR="001E2A49" w:rsidRPr="0056444F" w:rsidRDefault="001E2A49" w:rsidP="00AF3422">
            <w:pPr>
              <w:jc w:val="center"/>
            </w:pPr>
          </w:p>
          <w:p w:rsidR="001E2A49" w:rsidRPr="0056444F" w:rsidRDefault="001E2A49" w:rsidP="00AF3422">
            <w:pPr>
              <w:jc w:val="center"/>
            </w:pPr>
            <w:r>
              <w:t>Health &amp; Social Care Partnership</w:t>
            </w:r>
          </w:p>
          <w:p w:rsidR="001E2A49" w:rsidRPr="0056444F" w:rsidRDefault="001E2A49" w:rsidP="00AF3422">
            <w:pPr>
              <w:jc w:val="center"/>
            </w:pPr>
          </w:p>
        </w:tc>
        <w:tc>
          <w:tcPr>
            <w:tcW w:w="2493" w:type="pct"/>
          </w:tcPr>
          <w:p w:rsidR="001E2A49" w:rsidRPr="0056444F" w:rsidRDefault="001E2A49" w:rsidP="00AF3422">
            <w:pPr>
              <w:jc w:val="center"/>
            </w:pPr>
          </w:p>
          <w:p w:rsidR="001E2A49" w:rsidRPr="0056444F" w:rsidRDefault="001E2A49" w:rsidP="00AF3422">
            <w:pPr>
              <w:jc w:val="center"/>
            </w:pPr>
            <w:r w:rsidRPr="0056444F">
              <w:t>Scottish Prison Service</w:t>
            </w:r>
          </w:p>
        </w:tc>
      </w:tr>
      <w:tr w:rsidR="001E2A49" w:rsidRPr="0056444F" w:rsidTr="00AF3422">
        <w:trPr>
          <w:gridBefore w:val="1"/>
          <w:wBefore w:w="15" w:type="pct"/>
          <w:trHeight w:val="528"/>
        </w:trPr>
        <w:tc>
          <w:tcPr>
            <w:tcW w:w="2492" w:type="pct"/>
            <w:gridSpan w:val="2"/>
          </w:tcPr>
          <w:p w:rsidR="001E2A49" w:rsidRPr="0056444F" w:rsidRDefault="001E2A49" w:rsidP="00AF3422"/>
          <w:p w:rsidR="001E2A49" w:rsidRPr="0056444F" w:rsidRDefault="001E2A49" w:rsidP="00AF3422">
            <w:r w:rsidRPr="0056444F">
              <w:t>Name (Print)</w:t>
            </w:r>
          </w:p>
        </w:tc>
        <w:tc>
          <w:tcPr>
            <w:tcW w:w="2493" w:type="pct"/>
          </w:tcPr>
          <w:p w:rsidR="001E2A49" w:rsidRPr="0056444F" w:rsidRDefault="001E2A49" w:rsidP="00AF3422"/>
          <w:p w:rsidR="001E2A49" w:rsidRPr="0056444F" w:rsidRDefault="001E2A49" w:rsidP="00AF3422">
            <w:r w:rsidRPr="0056444F">
              <w:t>Name (Print)</w:t>
            </w:r>
          </w:p>
        </w:tc>
      </w:tr>
      <w:tr w:rsidR="001E2A49" w:rsidRPr="0056444F" w:rsidTr="00AF3422">
        <w:trPr>
          <w:gridBefore w:val="1"/>
          <w:wBefore w:w="15" w:type="pct"/>
          <w:trHeight w:val="528"/>
        </w:trPr>
        <w:tc>
          <w:tcPr>
            <w:tcW w:w="2492" w:type="pct"/>
            <w:gridSpan w:val="2"/>
          </w:tcPr>
          <w:p w:rsidR="001E2A49" w:rsidRPr="0056444F" w:rsidRDefault="001E2A49" w:rsidP="00AF3422"/>
          <w:p w:rsidR="001E2A49" w:rsidRPr="0056444F" w:rsidRDefault="001E2A49" w:rsidP="00AF3422">
            <w:r w:rsidRPr="0056444F">
              <w:t>Signature</w:t>
            </w:r>
          </w:p>
        </w:tc>
        <w:tc>
          <w:tcPr>
            <w:tcW w:w="2493" w:type="pct"/>
          </w:tcPr>
          <w:p w:rsidR="001E2A49" w:rsidRPr="0056444F" w:rsidRDefault="001E2A49" w:rsidP="00AF3422"/>
          <w:p w:rsidR="001E2A49" w:rsidRPr="0056444F" w:rsidRDefault="001E2A49" w:rsidP="00AF3422">
            <w:r w:rsidRPr="0056444F">
              <w:t>Signature</w:t>
            </w:r>
          </w:p>
        </w:tc>
      </w:tr>
      <w:tr w:rsidR="001E2A49" w:rsidRPr="0056444F" w:rsidTr="00AF3422">
        <w:trPr>
          <w:gridBefore w:val="1"/>
          <w:wBefore w:w="15" w:type="pct"/>
          <w:trHeight w:val="541"/>
        </w:trPr>
        <w:tc>
          <w:tcPr>
            <w:tcW w:w="2492" w:type="pct"/>
            <w:gridSpan w:val="2"/>
          </w:tcPr>
          <w:p w:rsidR="001E2A49" w:rsidRPr="0056444F" w:rsidRDefault="001E2A49" w:rsidP="00AF3422"/>
          <w:p w:rsidR="001E2A49" w:rsidRPr="0056444F" w:rsidRDefault="001E2A49" w:rsidP="00AF3422">
            <w:r w:rsidRPr="0056444F">
              <w:t>Date:</w:t>
            </w:r>
          </w:p>
        </w:tc>
        <w:tc>
          <w:tcPr>
            <w:tcW w:w="2493" w:type="pct"/>
          </w:tcPr>
          <w:p w:rsidR="001E2A49" w:rsidRPr="0056444F" w:rsidRDefault="001E2A49" w:rsidP="00AF3422"/>
          <w:p w:rsidR="001E2A49" w:rsidRPr="0056444F" w:rsidRDefault="001E2A49" w:rsidP="00AF3422">
            <w:r w:rsidRPr="0056444F">
              <w:t>Date:</w:t>
            </w:r>
          </w:p>
        </w:tc>
      </w:tr>
    </w:tbl>
    <w:p w:rsidR="001E2A49" w:rsidRDefault="001E2A49" w:rsidP="001E2A49">
      <w:pPr>
        <w:sectPr w:rsidR="001E2A49" w:rsidSect="009074B3">
          <w:headerReference w:type="even" r:id="rId31"/>
          <w:headerReference w:type="default" r:id="rId32"/>
          <w:footerReference w:type="even" r:id="rId33"/>
          <w:headerReference w:type="first" r:id="rId34"/>
          <w:pgSz w:w="11906" w:h="16838"/>
          <w:pgMar w:top="1440" w:right="1440" w:bottom="1440" w:left="1440" w:header="708" w:footer="708" w:gutter="0"/>
          <w:cols w:space="708"/>
          <w:docGrid w:linePitch="360"/>
        </w:sectPr>
      </w:pPr>
    </w:p>
    <w:p w:rsidR="001E2A49" w:rsidRPr="00BA45AB" w:rsidRDefault="00652FF5" w:rsidP="001E2A49">
      <w:pPr>
        <w:rPr>
          <w:rFonts w:asciiTheme="majorHAnsi" w:eastAsiaTheme="majorEastAsia" w:hAnsiTheme="majorHAnsi" w:cstheme="majorBidi"/>
          <w:b/>
          <w:bCs/>
          <w:color w:val="4F81BD" w:themeColor="accent1"/>
          <w:sz w:val="26"/>
          <w:szCs w:val="26"/>
        </w:rPr>
      </w:pPr>
      <w:bookmarkStart w:id="49" w:name="Appendix8"/>
      <w:bookmarkEnd w:id="49"/>
      <w:r w:rsidRPr="00BA45AB">
        <w:rPr>
          <w:rFonts w:asciiTheme="majorHAnsi" w:eastAsiaTheme="majorEastAsia" w:hAnsiTheme="majorHAnsi" w:cstheme="majorBidi"/>
          <w:b/>
          <w:bCs/>
          <w:color w:val="4F81BD" w:themeColor="accent1"/>
          <w:sz w:val="26"/>
          <w:szCs w:val="26"/>
        </w:rPr>
        <w:lastRenderedPageBreak/>
        <w:t>Appendix 8</w:t>
      </w:r>
    </w:p>
    <w:p w:rsidR="00510B52" w:rsidRDefault="00510B52" w:rsidP="001E2A49">
      <w:pPr>
        <w:rPr>
          <w:b/>
        </w:rPr>
      </w:pPr>
    </w:p>
    <w:p w:rsidR="00F52C7D" w:rsidRDefault="00F52C7D" w:rsidP="001E2A49">
      <w:pPr>
        <w:rPr>
          <w:b/>
        </w:rPr>
      </w:pPr>
      <w:r w:rsidRPr="00F52C7D">
        <w:rPr>
          <w:b/>
        </w:rPr>
        <w:t>Third sector snapshot</w:t>
      </w:r>
      <w:r>
        <w:rPr>
          <w:b/>
        </w:rPr>
        <w:t>:</w:t>
      </w:r>
      <w:r w:rsidR="00455C58">
        <w:rPr>
          <w:b/>
        </w:rPr>
        <w:t xml:space="preserve">  137 support services </w:t>
      </w:r>
      <w:r w:rsidRPr="00F52C7D">
        <w:rPr>
          <w:b/>
        </w:rPr>
        <w:t>across eight prison</w:t>
      </w:r>
      <w:r>
        <w:rPr>
          <w:b/>
        </w:rPr>
        <w:t>s</w:t>
      </w:r>
      <w:r w:rsidR="00455C58">
        <w:rPr>
          <w:b/>
        </w:rPr>
        <w:t xml:space="preserve"> (</w:t>
      </w:r>
      <w:r w:rsidRPr="00F52C7D">
        <w:rPr>
          <w:b/>
        </w:rPr>
        <w:t>May 2019</w:t>
      </w:r>
      <w:r w:rsidR="00455C58">
        <w:rPr>
          <w:b/>
        </w:rPr>
        <w:t>)</w:t>
      </w:r>
      <w:r w:rsidR="00D0104B">
        <w:rPr>
          <w:b/>
        </w:rPr>
        <w:t xml:space="preserve"> from National Prison Health Network Working Group</w:t>
      </w:r>
      <w:r>
        <w:rPr>
          <w:b/>
        </w:rPr>
        <w:t xml:space="preserve"> </w:t>
      </w:r>
    </w:p>
    <w:p w:rsidR="00F52C7D" w:rsidRDefault="00F52C7D" w:rsidP="001E2A49">
      <w:pPr>
        <w:rPr>
          <w:b/>
        </w:rPr>
      </w:pPr>
    </w:p>
    <w:tbl>
      <w:tblPr>
        <w:tblW w:w="0" w:type="auto"/>
        <w:tblLayout w:type="fixed"/>
        <w:tblCellMar>
          <w:left w:w="30" w:type="dxa"/>
          <w:right w:w="30" w:type="dxa"/>
        </w:tblCellMar>
        <w:tblLook w:val="0000" w:firstRow="0" w:lastRow="0" w:firstColumn="0" w:lastColumn="0" w:noHBand="0" w:noVBand="0"/>
      </w:tblPr>
      <w:tblGrid>
        <w:gridCol w:w="5220"/>
      </w:tblGrid>
      <w:tr w:rsidR="00F52C7D" w:rsidRPr="00F52C7D">
        <w:trPr>
          <w:trHeight w:val="290"/>
        </w:trPr>
        <w:tc>
          <w:tcPr>
            <w:tcW w:w="5220" w:type="dxa"/>
            <w:tcBorders>
              <w:top w:val="nil"/>
              <w:left w:val="nil"/>
              <w:bottom w:val="nil"/>
              <w:right w:val="nil"/>
            </w:tcBorders>
          </w:tcPr>
          <w:p w:rsidR="00F52C7D" w:rsidRPr="00652FF5" w:rsidRDefault="00F52C7D" w:rsidP="00F52C7D">
            <w:pPr>
              <w:autoSpaceDE w:val="0"/>
              <w:autoSpaceDN w:val="0"/>
              <w:adjustRightInd w:val="0"/>
              <w:rPr>
                <w:color w:val="000000"/>
              </w:rPr>
            </w:pPr>
            <w:r w:rsidRPr="00652FF5">
              <w:rPr>
                <w:color w:val="000000"/>
              </w:rPr>
              <w:t>Alcohol Brief Intervention</w:t>
            </w:r>
          </w:p>
        </w:tc>
      </w:tr>
      <w:tr w:rsidR="00F52C7D" w:rsidRPr="00F52C7D">
        <w:trPr>
          <w:trHeight w:val="290"/>
        </w:trPr>
        <w:tc>
          <w:tcPr>
            <w:tcW w:w="5220" w:type="dxa"/>
            <w:tcBorders>
              <w:top w:val="nil"/>
              <w:left w:val="nil"/>
              <w:bottom w:val="nil"/>
              <w:right w:val="nil"/>
            </w:tcBorders>
          </w:tcPr>
          <w:p w:rsidR="00F52C7D" w:rsidRPr="00652FF5" w:rsidRDefault="00F52C7D" w:rsidP="00F52C7D">
            <w:pPr>
              <w:autoSpaceDE w:val="0"/>
              <w:autoSpaceDN w:val="0"/>
              <w:adjustRightInd w:val="0"/>
              <w:rPr>
                <w:color w:val="000000"/>
              </w:rPr>
            </w:pPr>
            <w:r w:rsidRPr="00652FF5">
              <w:rPr>
                <w:color w:val="000000"/>
              </w:rPr>
              <w:t>Bereavement Counselling</w:t>
            </w:r>
          </w:p>
        </w:tc>
      </w:tr>
      <w:tr w:rsidR="00F52C7D" w:rsidRPr="00F52C7D">
        <w:trPr>
          <w:trHeight w:val="290"/>
        </w:trPr>
        <w:tc>
          <w:tcPr>
            <w:tcW w:w="5220" w:type="dxa"/>
            <w:tcBorders>
              <w:top w:val="nil"/>
              <w:left w:val="nil"/>
              <w:bottom w:val="nil"/>
              <w:right w:val="nil"/>
            </w:tcBorders>
          </w:tcPr>
          <w:p w:rsidR="00F52C7D" w:rsidRPr="00652FF5" w:rsidRDefault="00F52C7D" w:rsidP="00F52C7D">
            <w:pPr>
              <w:autoSpaceDE w:val="0"/>
              <w:autoSpaceDN w:val="0"/>
              <w:adjustRightInd w:val="0"/>
              <w:rPr>
                <w:color w:val="000000"/>
              </w:rPr>
            </w:pPr>
            <w:r w:rsidRPr="00652FF5">
              <w:rPr>
                <w:color w:val="000000"/>
              </w:rPr>
              <w:t>Circus Group</w:t>
            </w:r>
          </w:p>
        </w:tc>
      </w:tr>
      <w:tr w:rsidR="00F52C7D" w:rsidRPr="00F52C7D">
        <w:trPr>
          <w:trHeight w:val="290"/>
        </w:trPr>
        <w:tc>
          <w:tcPr>
            <w:tcW w:w="5220" w:type="dxa"/>
            <w:tcBorders>
              <w:top w:val="nil"/>
              <w:left w:val="nil"/>
              <w:bottom w:val="nil"/>
              <w:right w:val="nil"/>
            </w:tcBorders>
          </w:tcPr>
          <w:p w:rsidR="00F52C7D" w:rsidRPr="00652FF5" w:rsidRDefault="00F52C7D" w:rsidP="00F52C7D">
            <w:pPr>
              <w:autoSpaceDE w:val="0"/>
              <w:autoSpaceDN w:val="0"/>
              <w:adjustRightInd w:val="0"/>
              <w:rPr>
                <w:color w:val="000000"/>
              </w:rPr>
            </w:pPr>
            <w:r w:rsidRPr="00652FF5">
              <w:rPr>
                <w:color w:val="000000"/>
              </w:rPr>
              <w:t>Craft</w:t>
            </w:r>
          </w:p>
        </w:tc>
      </w:tr>
      <w:tr w:rsidR="00F52C7D" w:rsidRPr="00F52C7D">
        <w:trPr>
          <w:trHeight w:val="290"/>
        </w:trPr>
        <w:tc>
          <w:tcPr>
            <w:tcW w:w="5220" w:type="dxa"/>
            <w:tcBorders>
              <w:top w:val="nil"/>
              <w:left w:val="nil"/>
              <w:bottom w:val="nil"/>
              <w:right w:val="nil"/>
            </w:tcBorders>
          </w:tcPr>
          <w:p w:rsidR="00F52C7D" w:rsidRPr="00652FF5" w:rsidRDefault="00F52C7D" w:rsidP="00F52C7D">
            <w:pPr>
              <w:autoSpaceDE w:val="0"/>
              <w:autoSpaceDN w:val="0"/>
              <w:adjustRightInd w:val="0"/>
              <w:rPr>
                <w:color w:val="000000"/>
              </w:rPr>
            </w:pPr>
            <w:r w:rsidRPr="00652FF5">
              <w:rPr>
                <w:color w:val="000000"/>
              </w:rPr>
              <w:t>Dance Group</w:t>
            </w:r>
          </w:p>
        </w:tc>
      </w:tr>
      <w:tr w:rsidR="00F52C7D" w:rsidRPr="00F52C7D">
        <w:trPr>
          <w:trHeight w:val="290"/>
        </w:trPr>
        <w:tc>
          <w:tcPr>
            <w:tcW w:w="5220" w:type="dxa"/>
            <w:tcBorders>
              <w:top w:val="nil"/>
              <w:left w:val="nil"/>
              <w:bottom w:val="nil"/>
              <w:right w:val="nil"/>
            </w:tcBorders>
          </w:tcPr>
          <w:p w:rsidR="00F52C7D" w:rsidRPr="00652FF5" w:rsidRDefault="00F52C7D" w:rsidP="00F52C7D">
            <w:pPr>
              <w:autoSpaceDE w:val="0"/>
              <w:autoSpaceDN w:val="0"/>
              <w:adjustRightInd w:val="0"/>
              <w:rPr>
                <w:color w:val="000000"/>
              </w:rPr>
            </w:pPr>
            <w:r w:rsidRPr="00652FF5">
              <w:rPr>
                <w:color w:val="000000"/>
              </w:rPr>
              <w:t>Debt Advice</w:t>
            </w:r>
          </w:p>
        </w:tc>
      </w:tr>
      <w:tr w:rsidR="00F52C7D" w:rsidRPr="00F52C7D">
        <w:trPr>
          <w:trHeight w:val="290"/>
        </w:trPr>
        <w:tc>
          <w:tcPr>
            <w:tcW w:w="5220" w:type="dxa"/>
            <w:tcBorders>
              <w:top w:val="nil"/>
              <w:left w:val="nil"/>
              <w:bottom w:val="nil"/>
              <w:right w:val="nil"/>
            </w:tcBorders>
          </w:tcPr>
          <w:p w:rsidR="00F52C7D" w:rsidRPr="00652FF5" w:rsidRDefault="00F52C7D" w:rsidP="00F52C7D">
            <w:pPr>
              <w:autoSpaceDE w:val="0"/>
              <w:autoSpaceDN w:val="0"/>
              <w:adjustRightInd w:val="0"/>
              <w:rPr>
                <w:color w:val="000000"/>
              </w:rPr>
            </w:pPr>
            <w:r w:rsidRPr="00652FF5">
              <w:rPr>
                <w:color w:val="000000"/>
              </w:rPr>
              <w:t>Employability/Training Advice</w:t>
            </w:r>
          </w:p>
        </w:tc>
      </w:tr>
      <w:tr w:rsidR="00F52C7D" w:rsidRPr="00F52C7D">
        <w:trPr>
          <w:trHeight w:val="290"/>
        </w:trPr>
        <w:tc>
          <w:tcPr>
            <w:tcW w:w="5220" w:type="dxa"/>
            <w:tcBorders>
              <w:top w:val="nil"/>
              <w:left w:val="nil"/>
              <w:bottom w:val="nil"/>
              <w:right w:val="nil"/>
            </w:tcBorders>
          </w:tcPr>
          <w:p w:rsidR="00F52C7D" w:rsidRPr="00652FF5" w:rsidRDefault="00F52C7D" w:rsidP="00F52C7D">
            <w:pPr>
              <w:autoSpaceDE w:val="0"/>
              <w:autoSpaceDN w:val="0"/>
              <w:adjustRightInd w:val="0"/>
              <w:rPr>
                <w:color w:val="000000"/>
              </w:rPr>
            </w:pPr>
            <w:r w:rsidRPr="00652FF5">
              <w:rPr>
                <w:color w:val="000000"/>
              </w:rPr>
              <w:t>Football</w:t>
            </w:r>
          </w:p>
        </w:tc>
      </w:tr>
      <w:tr w:rsidR="00F52C7D" w:rsidRPr="00F52C7D">
        <w:trPr>
          <w:trHeight w:val="290"/>
        </w:trPr>
        <w:tc>
          <w:tcPr>
            <w:tcW w:w="5220" w:type="dxa"/>
            <w:tcBorders>
              <w:top w:val="nil"/>
              <w:left w:val="nil"/>
              <w:bottom w:val="nil"/>
              <w:right w:val="nil"/>
            </w:tcBorders>
          </w:tcPr>
          <w:p w:rsidR="00F52C7D" w:rsidRPr="00652FF5" w:rsidRDefault="00F52C7D" w:rsidP="00F52C7D">
            <w:pPr>
              <w:autoSpaceDE w:val="0"/>
              <w:autoSpaceDN w:val="0"/>
              <w:adjustRightInd w:val="0"/>
              <w:rPr>
                <w:color w:val="000000"/>
              </w:rPr>
            </w:pPr>
            <w:r w:rsidRPr="00652FF5">
              <w:rPr>
                <w:color w:val="000000"/>
              </w:rPr>
              <w:t>Housing Information</w:t>
            </w:r>
          </w:p>
        </w:tc>
      </w:tr>
      <w:tr w:rsidR="00F52C7D" w:rsidRPr="00F52C7D">
        <w:trPr>
          <w:trHeight w:val="290"/>
        </w:trPr>
        <w:tc>
          <w:tcPr>
            <w:tcW w:w="5220" w:type="dxa"/>
            <w:tcBorders>
              <w:top w:val="nil"/>
              <w:left w:val="nil"/>
              <w:bottom w:val="nil"/>
              <w:right w:val="nil"/>
            </w:tcBorders>
          </w:tcPr>
          <w:p w:rsidR="00F52C7D" w:rsidRPr="00652FF5" w:rsidRDefault="00F52C7D" w:rsidP="00F52C7D">
            <w:pPr>
              <w:autoSpaceDE w:val="0"/>
              <w:autoSpaceDN w:val="0"/>
              <w:adjustRightInd w:val="0"/>
              <w:rPr>
                <w:color w:val="000000"/>
              </w:rPr>
            </w:pPr>
            <w:r w:rsidRPr="00652FF5">
              <w:rPr>
                <w:color w:val="000000"/>
              </w:rPr>
              <w:t>Petting Animal Interaction</w:t>
            </w:r>
          </w:p>
        </w:tc>
      </w:tr>
      <w:tr w:rsidR="00F52C7D" w:rsidRPr="00F52C7D">
        <w:trPr>
          <w:trHeight w:val="290"/>
        </w:trPr>
        <w:tc>
          <w:tcPr>
            <w:tcW w:w="5220" w:type="dxa"/>
            <w:tcBorders>
              <w:top w:val="nil"/>
              <w:left w:val="nil"/>
              <w:bottom w:val="nil"/>
              <w:right w:val="nil"/>
            </w:tcBorders>
          </w:tcPr>
          <w:p w:rsidR="00F52C7D" w:rsidRPr="00652FF5" w:rsidRDefault="00F52C7D" w:rsidP="00F52C7D">
            <w:pPr>
              <w:autoSpaceDE w:val="0"/>
              <w:autoSpaceDN w:val="0"/>
              <w:adjustRightInd w:val="0"/>
              <w:rPr>
                <w:color w:val="000000"/>
              </w:rPr>
            </w:pPr>
            <w:r w:rsidRPr="00652FF5">
              <w:rPr>
                <w:color w:val="000000"/>
              </w:rPr>
              <w:t>Practical/Emotional Support</w:t>
            </w:r>
          </w:p>
        </w:tc>
      </w:tr>
      <w:tr w:rsidR="00F52C7D" w:rsidRPr="00F52C7D">
        <w:trPr>
          <w:trHeight w:val="290"/>
        </w:trPr>
        <w:tc>
          <w:tcPr>
            <w:tcW w:w="5220" w:type="dxa"/>
            <w:tcBorders>
              <w:top w:val="nil"/>
              <w:left w:val="nil"/>
              <w:bottom w:val="nil"/>
              <w:right w:val="nil"/>
            </w:tcBorders>
          </w:tcPr>
          <w:p w:rsidR="00F52C7D" w:rsidRPr="00652FF5" w:rsidRDefault="00F52C7D" w:rsidP="00F52C7D">
            <w:pPr>
              <w:autoSpaceDE w:val="0"/>
              <w:autoSpaceDN w:val="0"/>
              <w:adjustRightInd w:val="0"/>
              <w:rPr>
                <w:color w:val="000000"/>
              </w:rPr>
            </w:pPr>
            <w:r w:rsidRPr="00652FF5">
              <w:rPr>
                <w:color w:val="000000"/>
              </w:rPr>
              <w:t>Reading Group</w:t>
            </w:r>
          </w:p>
        </w:tc>
      </w:tr>
      <w:tr w:rsidR="00F52C7D" w:rsidRPr="00F52C7D">
        <w:trPr>
          <w:trHeight w:val="290"/>
        </w:trPr>
        <w:tc>
          <w:tcPr>
            <w:tcW w:w="5220" w:type="dxa"/>
            <w:tcBorders>
              <w:top w:val="nil"/>
              <w:left w:val="nil"/>
              <w:bottom w:val="nil"/>
              <w:right w:val="nil"/>
            </w:tcBorders>
          </w:tcPr>
          <w:p w:rsidR="00F52C7D" w:rsidRPr="00652FF5" w:rsidRDefault="00F52C7D" w:rsidP="00F52C7D">
            <w:pPr>
              <w:autoSpaceDE w:val="0"/>
              <w:autoSpaceDN w:val="0"/>
              <w:adjustRightInd w:val="0"/>
              <w:rPr>
                <w:color w:val="000000"/>
              </w:rPr>
            </w:pPr>
            <w:r w:rsidRPr="00652FF5">
              <w:rPr>
                <w:color w:val="000000"/>
              </w:rPr>
              <w:t>Sexual Abuse Counselling</w:t>
            </w:r>
          </w:p>
        </w:tc>
      </w:tr>
      <w:tr w:rsidR="00F52C7D" w:rsidRPr="00F52C7D">
        <w:trPr>
          <w:trHeight w:val="290"/>
        </w:trPr>
        <w:tc>
          <w:tcPr>
            <w:tcW w:w="5220" w:type="dxa"/>
            <w:tcBorders>
              <w:top w:val="nil"/>
              <w:left w:val="nil"/>
              <w:bottom w:val="nil"/>
              <w:right w:val="nil"/>
            </w:tcBorders>
          </w:tcPr>
          <w:p w:rsidR="00F52C7D" w:rsidRPr="00652FF5" w:rsidRDefault="00F52C7D" w:rsidP="00F52C7D">
            <w:pPr>
              <w:autoSpaceDE w:val="0"/>
              <w:autoSpaceDN w:val="0"/>
              <w:adjustRightInd w:val="0"/>
              <w:rPr>
                <w:color w:val="000000"/>
              </w:rPr>
            </w:pPr>
            <w:r w:rsidRPr="00652FF5">
              <w:rPr>
                <w:color w:val="000000"/>
              </w:rPr>
              <w:t>Restorative Justice</w:t>
            </w:r>
          </w:p>
        </w:tc>
      </w:tr>
      <w:tr w:rsidR="00F52C7D" w:rsidRPr="00F52C7D">
        <w:trPr>
          <w:trHeight w:val="290"/>
        </w:trPr>
        <w:tc>
          <w:tcPr>
            <w:tcW w:w="5220" w:type="dxa"/>
            <w:tcBorders>
              <w:top w:val="nil"/>
              <w:left w:val="nil"/>
              <w:bottom w:val="nil"/>
              <w:right w:val="nil"/>
            </w:tcBorders>
          </w:tcPr>
          <w:p w:rsidR="00F52C7D" w:rsidRPr="00652FF5" w:rsidRDefault="00F52C7D" w:rsidP="00F52C7D">
            <w:pPr>
              <w:autoSpaceDE w:val="0"/>
              <w:autoSpaceDN w:val="0"/>
              <w:adjustRightInd w:val="0"/>
              <w:rPr>
                <w:color w:val="000000"/>
              </w:rPr>
            </w:pPr>
            <w:r w:rsidRPr="00652FF5">
              <w:rPr>
                <w:color w:val="000000"/>
              </w:rPr>
              <w:t>Music Therapy</w:t>
            </w:r>
          </w:p>
        </w:tc>
      </w:tr>
      <w:tr w:rsidR="00F52C7D" w:rsidRPr="00F52C7D">
        <w:trPr>
          <w:trHeight w:val="290"/>
        </w:trPr>
        <w:tc>
          <w:tcPr>
            <w:tcW w:w="5220" w:type="dxa"/>
            <w:tcBorders>
              <w:top w:val="nil"/>
              <w:left w:val="nil"/>
              <w:bottom w:val="nil"/>
              <w:right w:val="nil"/>
            </w:tcBorders>
          </w:tcPr>
          <w:p w:rsidR="00F52C7D" w:rsidRPr="00652FF5" w:rsidRDefault="00F52C7D" w:rsidP="00F52C7D">
            <w:pPr>
              <w:autoSpaceDE w:val="0"/>
              <w:autoSpaceDN w:val="0"/>
              <w:adjustRightInd w:val="0"/>
              <w:rPr>
                <w:color w:val="000000"/>
              </w:rPr>
            </w:pPr>
            <w:r w:rsidRPr="00652FF5">
              <w:rPr>
                <w:color w:val="000000"/>
              </w:rPr>
              <w:t>Addictions and recovery</w:t>
            </w:r>
          </w:p>
        </w:tc>
      </w:tr>
      <w:tr w:rsidR="00F52C7D" w:rsidRPr="00F52C7D">
        <w:trPr>
          <w:trHeight w:val="290"/>
        </w:trPr>
        <w:tc>
          <w:tcPr>
            <w:tcW w:w="5220" w:type="dxa"/>
            <w:tcBorders>
              <w:top w:val="nil"/>
              <w:left w:val="nil"/>
              <w:bottom w:val="nil"/>
              <w:right w:val="nil"/>
            </w:tcBorders>
          </w:tcPr>
          <w:p w:rsidR="00F52C7D" w:rsidRPr="00652FF5" w:rsidRDefault="00F52C7D" w:rsidP="00F52C7D">
            <w:pPr>
              <w:autoSpaceDE w:val="0"/>
              <w:autoSpaceDN w:val="0"/>
              <w:adjustRightInd w:val="0"/>
              <w:rPr>
                <w:color w:val="000000"/>
              </w:rPr>
            </w:pPr>
            <w:r w:rsidRPr="00652FF5">
              <w:rPr>
                <w:color w:val="000000"/>
              </w:rPr>
              <w:t>Football -peer support</w:t>
            </w:r>
          </w:p>
        </w:tc>
      </w:tr>
      <w:tr w:rsidR="00F52C7D" w:rsidRPr="00F52C7D">
        <w:trPr>
          <w:trHeight w:val="290"/>
        </w:trPr>
        <w:tc>
          <w:tcPr>
            <w:tcW w:w="5220" w:type="dxa"/>
            <w:tcBorders>
              <w:top w:val="nil"/>
              <w:left w:val="nil"/>
              <w:bottom w:val="nil"/>
              <w:right w:val="nil"/>
            </w:tcBorders>
          </w:tcPr>
          <w:p w:rsidR="00F52C7D" w:rsidRPr="00652FF5" w:rsidRDefault="00F52C7D" w:rsidP="00F52C7D">
            <w:pPr>
              <w:autoSpaceDE w:val="0"/>
              <w:autoSpaceDN w:val="0"/>
              <w:adjustRightInd w:val="0"/>
              <w:rPr>
                <w:color w:val="000000"/>
              </w:rPr>
            </w:pPr>
            <w:r w:rsidRPr="00652FF5">
              <w:rPr>
                <w:color w:val="000000"/>
              </w:rPr>
              <w:t>Mentoring/Advocacy (Women only.)</w:t>
            </w:r>
          </w:p>
        </w:tc>
      </w:tr>
      <w:tr w:rsidR="00F52C7D" w:rsidRPr="00F52C7D">
        <w:trPr>
          <w:trHeight w:val="290"/>
        </w:trPr>
        <w:tc>
          <w:tcPr>
            <w:tcW w:w="5220" w:type="dxa"/>
            <w:tcBorders>
              <w:top w:val="nil"/>
              <w:left w:val="nil"/>
              <w:bottom w:val="nil"/>
              <w:right w:val="nil"/>
            </w:tcBorders>
          </w:tcPr>
          <w:p w:rsidR="00F52C7D" w:rsidRPr="00652FF5" w:rsidRDefault="00F52C7D" w:rsidP="00F52C7D">
            <w:pPr>
              <w:autoSpaceDE w:val="0"/>
              <w:autoSpaceDN w:val="0"/>
              <w:adjustRightInd w:val="0"/>
              <w:rPr>
                <w:color w:val="000000"/>
              </w:rPr>
            </w:pPr>
            <w:r w:rsidRPr="00652FF5">
              <w:rPr>
                <w:color w:val="000000"/>
              </w:rPr>
              <w:t>Support/Mentoring</w:t>
            </w:r>
          </w:p>
        </w:tc>
      </w:tr>
      <w:tr w:rsidR="00F52C7D" w:rsidRPr="00F52C7D">
        <w:trPr>
          <w:trHeight w:val="280"/>
        </w:trPr>
        <w:tc>
          <w:tcPr>
            <w:tcW w:w="5220" w:type="dxa"/>
            <w:tcBorders>
              <w:top w:val="nil"/>
              <w:left w:val="nil"/>
              <w:bottom w:val="nil"/>
              <w:right w:val="nil"/>
            </w:tcBorders>
          </w:tcPr>
          <w:p w:rsidR="00F52C7D" w:rsidRPr="00652FF5" w:rsidRDefault="00F52C7D" w:rsidP="00F52C7D">
            <w:pPr>
              <w:autoSpaceDE w:val="0"/>
              <w:autoSpaceDN w:val="0"/>
              <w:adjustRightInd w:val="0"/>
              <w:rPr>
                <w:color w:val="000000"/>
              </w:rPr>
            </w:pPr>
            <w:r w:rsidRPr="00652FF5">
              <w:rPr>
                <w:color w:val="000000"/>
              </w:rPr>
              <w:t>Rehab following release</w:t>
            </w:r>
          </w:p>
        </w:tc>
      </w:tr>
      <w:tr w:rsidR="00F52C7D" w:rsidRPr="00F52C7D">
        <w:trPr>
          <w:trHeight w:val="280"/>
        </w:trPr>
        <w:tc>
          <w:tcPr>
            <w:tcW w:w="5220" w:type="dxa"/>
            <w:tcBorders>
              <w:top w:val="nil"/>
              <w:left w:val="nil"/>
              <w:bottom w:val="nil"/>
              <w:right w:val="nil"/>
            </w:tcBorders>
          </w:tcPr>
          <w:p w:rsidR="00F52C7D" w:rsidRPr="00652FF5" w:rsidRDefault="00F52C7D" w:rsidP="00F52C7D">
            <w:pPr>
              <w:autoSpaceDE w:val="0"/>
              <w:autoSpaceDN w:val="0"/>
              <w:adjustRightInd w:val="0"/>
              <w:rPr>
                <w:color w:val="000000"/>
              </w:rPr>
            </w:pPr>
            <w:r w:rsidRPr="00652FF5">
              <w:rPr>
                <w:color w:val="000000"/>
              </w:rPr>
              <w:t>BBV Awareness</w:t>
            </w:r>
          </w:p>
        </w:tc>
      </w:tr>
      <w:tr w:rsidR="00F52C7D" w:rsidRPr="00F52C7D">
        <w:trPr>
          <w:trHeight w:val="280"/>
        </w:trPr>
        <w:tc>
          <w:tcPr>
            <w:tcW w:w="5220" w:type="dxa"/>
            <w:tcBorders>
              <w:top w:val="nil"/>
              <w:left w:val="nil"/>
              <w:bottom w:val="nil"/>
              <w:right w:val="nil"/>
            </w:tcBorders>
          </w:tcPr>
          <w:p w:rsidR="00F52C7D" w:rsidRPr="00652FF5" w:rsidRDefault="00F52C7D" w:rsidP="00F52C7D">
            <w:pPr>
              <w:autoSpaceDE w:val="0"/>
              <w:autoSpaceDN w:val="0"/>
              <w:adjustRightInd w:val="0"/>
              <w:rPr>
                <w:color w:val="000000"/>
              </w:rPr>
            </w:pPr>
            <w:r w:rsidRPr="00652FF5">
              <w:rPr>
                <w:color w:val="000000"/>
              </w:rPr>
              <w:t>Addictive behaviours sessions</w:t>
            </w:r>
          </w:p>
        </w:tc>
      </w:tr>
      <w:tr w:rsidR="00F52C7D" w:rsidRPr="00F52C7D">
        <w:trPr>
          <w:trHeight w:val="280"/>
        </w:trPr>
        <w:tc>
          <w:tcPr>
            <w:tcW w:w="5220" w:type="dxa"/>
            <w:tcBorders>
              <w:top w:val="nil"/>
              <w:left w:val="nil"/>
              <w:bottom w:val="nil"/>
              <w:right w:val="nil"/>
            </w:tcBorders>
          </w:tcPr>
          <w:p w:rsidR="00F52C7D" w:rsidRPr="00652FF5" w:rsidRDefault="00F52C7D" w:rsidP="00F52C7D">
            <w:pPr>
              <w:autoSpaceDE w:val="0"/>
              <w:autoSpaceDN w:val="0"/>
              <w:adjustRightInd w:val="0"/>
              <w:rPr>
                <w:color w:val="000000"/>
              </w:rPr>
            </w:pPr>
            <w:r w:rsidRPr="00652FF5">
              <w:rPr>
                <w:color w:val="000000"/>
              </w:rPr>
              <w:t>Mental health support</w:t>
            </w:r>
          </w:p>
        </w:tc>
      </w:tr>
      <w:tr w:rsidR="00F52C7D" w:rsidRPr="00F52C7D">
        <w:trPr>
          <w:trHeight w:val="280"/>
        </w:trPr>
        <w:tc>
          <w:tcPr>
            <w:tcW w:w="5220" w:type="dxa"/>
            <w:tcBorders>
              <w:top w:val="nil"/>
              <w:left w:val="nil"/>
              <w:bottom w:val="nil"/>
              <w:right w:val="nil"/>
            </w:tcBorders>
          </w:tcPr>
          <w:p w:rsidR="00F52C7D" w:rsidRPr="00652FF5" w:rsidRDefault="00F52C7D" w:rsidP="00F52C7D">
            <w:pPr>
              <w:autoSpaceDE w:val="0"/>
              <w:autoSpaceDN w:val="0"/>
              <w:adjustRightInd w:val="0"/>
              <w:rPr>
                <w:color w:val="000000"/>
              </w:rPr>
            </w:pPr>
            <w:r w:rsidRPr="00652FF5">
              <w:rPr>
                <w:color w:val="000000"/>
              </w:rPr>
              <w:t>Fitness pathway to promote positive mental health</w:t>
            </w:r>
          </w:p>
        </w:tc>
      </w:tr>
      <w:tr w:rsidR="00F52C7D" w:rsidRPr="00F52C7D">
        <w:trPr>
          <w:trHeight w:val="280"/>
        </w:trPr>
        <w:tc>
          <w:tcPr>
            <w:tcW w:w="5220" w:type="dxa"/>
            <w:tcBorders>
              <w:top w:val="nil"/>
              <w:left w:val="nil"/>
              <w:bottom w:val="nil"/>
              <w:right w:val="nil"/>
            </w:tcBorders>
          </w:tcPr>
          <w:p w:rsidR="00F52C7D" w:rsidRPr="00652FF5" w:rsidRDefault="00F52C7D" w:rsidP="00F52C7D">
            <w:pPr>
              <w:autoSpaceDE w:val="0"/>
              <w:autoSpaceDN w:val="0"/>
              <w:adjustRightInd w:val="0"/>
              <w:rPr>
                <w:color w:val="000000"/>
              </w:rPr>
            </w:pPr>
            <w:r w:rsidRPr="00652FF5">
              <w:rPr>
                <w:color w:val="000000"/>
              </w:rPr>
              <w:t>Pet therapy</w:t>
            </w:r>
          </w:p>
        </w:tc>
      </w:tr>
      <w:tr w:rsidR="00F52C7D" w:rsidRPr="00F52C7D">
        <w:trPr>
          <w:trHeight w:val="280"/>
        </w:trPr>
        <w:tc>
          <w:tcPr>
            <w:tcW w:w="5220" w:type="dxa"/>
            <w:tcBorders>
              <w:top w:val="nil"/>
              <w:left w:val="nil"/>
              <w:bottom w:val="nil"/>
              <w:right w:val="nil"/>
            </w:tcBorders>
          </w:tcPr>
          <w:p w:rsidR="00F52C7D" w:rsidRPr="00652FF5" w:rsidRDefault="00F52C7D" w:rsidP="00F52C7D">
            <w:pPr>
              <w:autoSpaceDE w:val="0"/>
              <w:autoSpaceDN w:val="0"/>
              <w:adjustRightInd w:val="0"/>
              <w:rPr>
                <w:color w:val="000000"/>
              </w:rPr>
            </w:pPr>
            <w:r w:rsidRPr="00652FF5">
              <w:rPr>
                <w:color w:val="000000"/>
              </w:rPr>
              <w:t>Support on release</w:t>
            </w:r>
          </w:p>
        </w:tc>
      </w:tr>
      <w:tr w:rsidR="00F52C7D" w:rsidRPr="00F52C7D">
        <w:trPr>
          <w:trHeight w:val="280"/>
        </w:trPr>
        <w:tc>
          <w:tcPr>
            <w:tcW w:w="5220" w:type="dxa"/>
            <w:tcBorders>
              <w:top w:val="nil"/>
              <w:left w:val="nil"/>
              <w:bottom w:val="nil"/>
              <w:right w:val="nil"/>
            </w:tcBorders>
          </w:tcPr>
          <w:p w:rsidR="00F52C7D" w:rsidRPr="00652FF5" w:rsidRDefault="00F52C7D" w:rsidP="00F52C7D">
            <w:pPr>
              <w:autoSpaceDE w:val="0"/>
              <w:autoSpaceDN w:val="0"/>
              <w:adjustRightInd w:val="0"/>
              <w:rPr>
                <w:color w:val="000000"/>
              </w:rPr>
            </w:pPr>
            <w:r w:rsidRPr="00652FF5">
              <w:rPr>
                <w:color w:val="000000"/>
              </w:rPr>
              <w:t>Parenting</w:t>
            </w:r>
          </w:p>
        </w:tc>
      </w:tr>
      <w:tr w:rsidR="00F52C7D" w:rsidRPr="00F52C7D">
        <w:trPr>
          <w:trHeight w:val="280"/>
        </w:trPr>
        <w:tc>
          <w:tcPr>
            <w:tcW w:w="5220" w:type="dxa"/>
            <w:tcBorders>
              <w:top w:val="nil"/>
              <w:left w:val="nil"/>
              <w:bottom w:val="nil"/>
              <w:right w:val="nil"/>
            </w:tcBorders>
          </w:tcPr>
          <w:p w:rsidR="00F52C7D" w:rsidRPr="00652FF5" w:rsidRDefault="00F52C7D" w:rsidP="00F52C7D">
            <w:pPr>
              <w:autoSpaceDE w:val="0"/>
              <w:autoSpaceDN w:val="0"/>
              <w:adjustRightInd w:val="0"/>
              <w:rPr>
                <w:color w:val="000000"/>
              </w:rPr>
            </w:pPr>
            <w:r w:rsidRPr="00652FF5">
              <w:rPr>
                <w:color w:val="000000"/>
              </w:rPr>
              <w:t>Art Therapy</w:t>
            </w:r>
          </w:p>
        </w:tc>
      </w:tr>
      <w:tr w:rsidR="00F52C7D" w:rsidRPr="00F52C7D">
        <w:trPr>
          <w:trHeight w:val="280"/>
        </w:trPr>
        <w:tc>
          <w:tcPr>
            <w:tcW w:w="5220" w:type="dxa"/>
            <w:tcBorders>
              <w:top w:val="nil"/>
              <w:left w:val="nil"/>
              <w:bottom w:val="nil"/>
              <w:right w:val="nil"/>
            </w:tcBorders>
          </w:tcPr>
          <w:p w:rsidR="00F52C7D" w:rsidRPr="00652FF5" w:rsidRDefault="00F52C7D" w:rsidP="00F52C7D">
            <w:pPr>
              <w:autoSpaceDE w:val="0"/>
              <w:autoSpaceDN w:val="0"/>
              <w:adjustRightInd w:val="0"/>
              <w:rPr>
                <w:color w:val="000000"/>
              </w:rPr>
            </w:pPr>
            <w:r w:rsidRPr="00652FF5">
              <w:rPr>
                <w:color w:val="000000"/>
              </w:rPr>
              <w:t>Counselling</w:t>
            </w:r>
          </w:p>
        </w:tc>
      </w:tr>
    </w:tbl>
    <w:p w:rsidR="00F52C7D" w:rsidRDefault="00F52C7D" w:rsidP="001E2A49">
      <w:pPr>
        <w:rPr>
          <w:b/>
        </w:rPr>
        <w:sectPr w:rsidR="00F52C7D" w:rsidSect="009074B3">
          <w:headerReference w:type="even" r:id="rId35"/>
          <w:headerReference w:type="default" r:id="rId36"/>
          <w:headerReference w:type="first" r:id="rId37"/>
          <w:pgSz w:w="11906" w:h="16838"/>
          <w:pgMar w:top="1440" w:right="1440" w:bottom="1440" w:left="1440" w:header="708" w:footer="708" w:gutter="0"/>
          <w:cols w:space="708"/>
          <w:docGrid w:linePitch="360"/>
        </w:sectPr>
      </w:pPr>
    </w:p>
    <w:p w:rsidR="00F52C7D" w:rsidRDefault="00652FF5" w:rsidP="001E2A49">
      <w:pPr>
        <w:rPr>
          <w:b/>
        </w:rPr>
      </w:pPr>
      <w:bookmarkStart w:id="50" w:name="Appendix9"/>
      <w:bookmarkEnd w:id="50"/>
      <w:r w:rsidRPr="00BA45AB">
        <w:rPr>
          <w:rFonts w:asciiTheme="majorHAnsi" w:eastAsiaTheme="majorEastAsia" w:hAnsiTheme="majorHAnsi" w:cstheme="majorBidi"/>
          <w:b/>
          <w:bCs/>
          <w:color w:val="4F81BD" w:themeColor="accent1"/>
          <w:sz w:val="26"/>
          <w:szCs w:val="26"/>
        </w:rPr>
        <w:lastRenderedPageBreak/>
        <w:t>Appendix 9</w:t>
      </w:r>
      <w:r w:rsidR="00385B81" w:rsidRPr="00BA45AB">
        <w:rPr>
          <w:rFonts w:asciiTheme="majorHAnsi" w:eastAsiaTheme="majorEastAsia" w:hAnsiTheme="majorHAnsi" w:cstheme="majorBidi"/>
          <w:b/>
          <w:bCs/>
          <w:color w:val="4F81BD" w:themeColor="accent1"/>
          <w:sz w:val="26"/>
          <w:szCs w:val="26"/>
        </w:rPr>
        <w:t>: Scottish Government – related policy areas</w:t>
      </w:r>
    </w:p>
    <w:p w:rsidR="00385B81" w:rsidRDefault="00385B81" w:rsidP="001E2A49">
      <w:pPr>
        <w:rPr>
          <w:b/>
        </w:rPr>
      </w:pPr>
    </w:p>
    <w:p w:rsidR="00385B81" w:rsidRPr="004A7ACB" w:rsidRDefault="00385B81" w:rsidP="00385B81">
      <w:pPr>
        <w:rPr>
          <w:i/>
        </w:rPr>
      </w:pPr>
      <w:r w:rsidRPr="004A7ACB">
        <w:rPr>
          <w:i/>
        </w:rPr>
        <w:t>Integration</w:t>
      </w:r>
    </w:p>
    <w:p w:rsidR="00385B81" w:rsidRPr="004A7ACB" w:rsidRDefault="00385B81" w:rsidP="00385B81">
      <w:pPr>
        <w:rPr>
          <w:i/>
        </w:rPr>
      </w:pPr>
      <w:r w:rsidRPr="004A7ACB">
        <w:rPr>
          <w:i/>
        </w:rPr>
        <w:t>Adult care reform</w:t>
      </w:r>
    </w:p>
    <w:p w:rsidR="00385B81" w:rsidRPr="004A7ACB" w:rsidRDefault="00385B81" w:rsidP="00385B81">
      <w:pPr>
        <w:rPr>
          <w:i/>
        </w:rPr>
      </w:pPr>
      <w:r w:rsidRPr="004A7ACB">
        <w:rPr>
          <w:i/>
        </w:rPr>
        <w:t>Prisons</w:t>
      </w:r>
    </w:p>
    <w:p w:rsidR="00385B81" w:rsidRDefault="00385B81" w:rsidP="00385B81">
      <w:pPr>
        <w:rPr>
          <w:i/>
        </w:rPr>
      </w:pPr>
      <w:r w:rsidRPr="004A7ACB">
        <w:rPr>
          <w:i/>
        </w:rPr>
        <w:t>Community Justice</w:t>
      </w:r>
    </w:p>
    <w:p w:rsidR="00A10BE3" w:rsidRPr="004A7ACB" w:rsidRDefault="00A10BE3" w:rsidP="00385B81">
      <w:pPr>
        <w:rPr>
          <w:i/>
        </w:rPr>
      </w:pPr>
      <w:r>
        <w:rPr>
          <w:i/>
        </w:rPr>
        <w:t>Throughcare</w:t>
      </w:r>
    </w:p>
    <w:p w:rsidR="00385B81" w:rsidRPr="004A7ACB" w:rsidRDefault="00385B81" w:rsidP="00385B81">
      <w:pPr>
        <w:rPr>
          <w:i/>
        </w:rPr>
      </w:pPr>
      <w:r w:rsidRPr="004A7ACB">
        <w:rPr>
          <w:i/>
        </w:rPr>
        <w:t>Homelessness</w:t>
      </w:r>
    </w:p>
    <w:p w:rsidR="00385B81" w:rsidRDefault="00385B81" w:rsidP="00385B81">
      <w:pPr>
        <w:rPr>
          <w:i/>
        </w:rPr>
      </w:pPr>
      <w:r w:rsidRPr="004A7ACB">
        <w:rPr>
          <w:i/>
        </w:rPr>
        <w:t>Carers</w:t>
      </w:r>
    </w:p>
    <w:p w:rsidR="00385B81" w:rsidRDefault="00385B81" w:rsidP="00385B81">
      <w:pPr>
        <w:rPr>
          <w:i/>
        </w:rPr>
      </w:pPr>
      <w:r>
        <w:rPr>
          <w:i/>
        </w:rPr>
        <w:t>Mental health</w:t>
      </w:r>
    </w:p>
    <w:p w:rsidR="00245195" w:rsidRDefault="00245195" w:rsidP="00385B81">
      <w:pPr>
        <w:rPr>
          <w:i/>
        </w:rPr>
      </w:pPr>
      <w:r>
        <w:rPr>
          <w:i/>
        </w:rPr>
        <w:t>Learning Disability</w:t>
      </w:r>
    </w:p>
    <w:p w:rsidR="00245195" w:rsidRDefault="00245195" w:rsidP="00385B81">
      <w:pPr>
        <w:rPr>
          <w:i/>
        </w:rPr>
      </w:pPr>
      <w:r>
        <w:rPr>
          <w:i/>
        </w:rPr>
        <w:t>Autism</w:t>
      </w:r>
    </w:p>
    <w:p w:rsidR="00245195" w:rsidRDefault="00245195" w:rsidP="00385B81">
      <w:pPr>
        <w:rPr>
          <w:i/>
        </w:rPr>
      </w:pPr>
      <w:r>
        <w:rPr>
          <w:i/>
        </w:rPr>
        <w:t>Dementia</w:t>
      </w:r>
    </w:p>
    <w:p w:rsidR="00A10BE3" w:rsidRDefault="00A10BE3" w:rsidP="00385B81">
      <w:pPr>
        <w:rPr>
          <w:i/>
        </w:rPr>
      </w:pPr>
      <w:r>
        <w:rPr>
          <w:i/>
        </w:rPr>
        <w:t>Alcohol</w:t>
      </w:r>
    </w:p>
    <w:p w:rsidR="00385B81" w:rsidRPr="004A7ACB" w:rsidRDefault="00385B81" w:rsidP="00385B81">
      <w:pPr>
        <w:rPr>
          <w:i/>
        </w:rPr>
      </w:pPr>
      <w:r>
        <w:rPr>
          <w:i/>
        </w:rPr>
        <w:t>Substance use</w:t>
      </w:r>
    </w:p>
    <w:p w:rsidR="00385B81" w:rsidRDefault="00385B81" w:rsidP="00385B81">
      <w:pPr>
        <w:rPr>
          <w:i/>
        </w:rPr>
      </w:pPr>
      <w:r w:rsidRPr="004A7ACB">
        <w:rPr>
          <w:i/>
        </w:rPr>
        <w:t>S</w:t>
      </w:r>
      <w:r>
        <w:rPr>
          <w:i/>
        </w:rPr>
        <w:t>elf-directed support</w:t>
      </w:r>
    </w:p>
    <w:p w:rsidR="00385B81" w:rsidRDefault="00385B81" w:rsidP="00385B81">
      <w:pPr>
        <w:rPr>
          <w:i/>
        </w:rPr>
      </w:pPr>
      <w:r>
        <w:rPr>
          <w:i/>
        </w:rPr>
        <w:t>O</w:t>
      </w:r>
      <w:r w:rsidRPr="004A7ACB">
        <w:rPr>
          <w:i/>
        </w:rPr>
        <w:t>rdinary residence</w:t>
      </w:r>
    </w:p>
    <w:p w:rsidR="00385B81" w:rsidRDefault="00385B81" w:rsidP="00385B81">
      <w:pPr>
        <w:rPr>
          <w:i/>
        </w:rPr>
      </w:pPr>
      <w:r>
        <w:rPr>
          <w:i/>
        </w:rPr>
        <w:t>A</w:t>
      </w:r>
      <w:r w:rsidRPr="004A7ACB">
        <w:rPr>
          <w:i/>
        </w:rPr>
        <w:t>dult support and protection</w:t>
      </w:r>
    </w:p>
    <w:p w:rsidR="00385B81" w:rsidRDefault="00385B81" w:rsidP="00385B81">
      <w:pPr>
        <w:rPr>
          <w:i/>
        </w:rPr>
      </w:pPr>
      <w:r>
        <w:rPr>
          <w:i/>
        </w:rPr>
        <w:t>A</w:t>
      </w:r>
      <w:r w:rsidRPr="004A7ACB">
        <w:rPr>
          <w:i/>
        </w:rPr>
        <w:t>dults with incapacity</w:t>
      </w:r>
    </w:p>
    <w:p w:rsidR="00385B81" w:rsidRDefault="00385B81" w:rsidP="00385B81">
      <w:pPr>
        <w:rPr>
          <w:i/>
        </w:rPr>
      </w:pPr>
      <w:r>
        <w:rPr>
          <w:i/>
        </w:rPr>
        <w:t>E</w:t>
      </w:r>
      <w:r w:rsidRPr="004A7ACB">
        <w:rPr>
          <w:i/>
        </w:rPr>
        <w:t>ligibility criteria</w:t>
      </w:r>
    </w:p>
    <w:p w:rsidR="00385B81" w:rsidRPr="004A7ACB" w:rsidRDefault="00385B81" w:rsidP="00385B81">
      <w:pPr>
        <w:rPr>
          <w:i/>
        </w:rPr>
      </w:pPr>
      <w:r>
        <w:rPr>
          <w:i/>
        </w:rPr>
        <w:t>C</w:t>
      </w:r>
      <w:r w:rsidR="00A10BE3">
        <w:rPr>
          <w:i/>
        </w:rPr>
        <w:t xml:space="preserve">harging </w:t>
      </w:r>
      <w:r w:rsidRPr="004A7ACB">
        <w:rPr>
          <w:i/>
        </w:rPr>
        <w:t>policies.</w:t>
      </w:r>
    </w:p>
    <w:p w:rsidR="00385B81" w:rsidRDefault="00385B81" w:rsidP="001E2A49">
      <w:pPr>
        <w:rPr>
          <w:b/>
        </w:rPr>
      </w:pPr>
    </w:p>
    <w:p w:rsidR="00F52C7D" w:rsidRDefault="00F52C7D" w:rsidP="001E2A49">
      <w:pPr>
        <w:rPr>
          <w:b/>
        </w:rPr>
      </w:pPr>
    </w:p>
    <w:p w:rsidR="00385B81" w:rsidRDefault="00385B81" w:rsidP="001E2A49">
      <w:pPr>
        <w:rPr>
          <w:b/>
        </w:rPr>
      </w:pPr>
    </w:p>
    <w:p w:rsidR="00385B81" w:rsidRDefault="00385B81">
      <w:pPr>
        <w:spacing w:line="259" w:lineRule="auto"/>
        <w:rPr>
          <w:b/>
        </w:rPr>
      </w:pPr>
      <w:r>
        <w:rPr>
          <w:b/>
        </w:rPr>
        <w:br w:type="page"/>
      </w:r>
    </w:p>
    <w:p w:rsidR="00385B81" w:rsidRPr="00BA45AB" w:rsidRDefault="00652FF5" w:rsidP="001E2A49">
      <w:pPr>
        <w:rPr>
          <w:rFonts w:asciiTheme="majorHAnsi" w:eastAsiaTheme="majorEastAsia" w:hAnsiTheme="majorHAnsi" w:cstheme="majorBidi"/>
          <w:b/>
          <w:bCs/>
          <w:color w:val="4F81BD" w:themeColor="accent1"/>
          <w:sz w:val="26"/>
          <w:szCs w:val="26"/>
        </w:rPr>
      </w:pPr>
      <w:bookmarkStart w:id="51" w:name="Appendix10"/>
      <w:bookmarkEnd w:id="51"/>
      <w:r w:rsidRPr="00BA45AB">
        <w:rPr>
          <w:rFonts w:asciiTheme="majorHAnsi" w:eastAsiaTheme="majorEastAsia" w:hAnsiTheme="majorHAnsi" w:cstheme="majorBidi"/>
          <w:b/>
          <w:bCs/>
          <w:color w:val="4F81BD" w:themeColor="accent1"/>
          <w:sz w:val="26"/>
          <w:szCs w:val="26"/>
        </w:rPr>
        <w:lastRenderedPageBreak/>
        <w:t>Appendix 10</w:t>
      </w:r>
    </w:p>
    <w:p w:rsidR="008101F7" w:rsidRPr="008101F7" w:rsidRDefault="008101F7" w:rsidP="00B05A36">
      <w:pPr>
        <w:jc w:val="both"/>
        <w:rPr>
          <w:b/>
        </w:rPr>
      </w:pPr>
      <w:r>
        <w:rPr>
          <w:b/>
        </w:rPr>
        <w:t>Recommendations</w:t>
      </w:r>
      <w:r w:rsidR="00B05A36">
        <w:rPr>
          <w:b/>
        </w:rPr>
        <w:t xml:space="preserve"> </w:t>
      </w:r>
      <w:r>
        <w:rPr>
          <w:b/>
        </w:rPr>
        <w:t>arising from this report f</w:t>
      </w:r>
      <w:r w:rsidRPr="008101F7">
        <w:rPr>
          <w:b/>
        </w:rPr>
        <w:t xml:space="preserve">or local implementation </w:t>
      </w:r>
    </w:p>
    <w:p w:rsidR="008101F7" w:rsidRDefault="008101F7" w:rsidP="008101F7"/>
    <w:tbl>
      <w:tblPr>
        <w:tblStyle w:val="TableGrid"/>
        <w:tblW w:w="0" w:type="auto"/>
        <w:tblLook w:val="04A0" w:firstRow="1" w:lastRow="0" w:firstColumn="1" w:lastColumn="0" w:noHBand="0" w:noVBand="1"/>
      </w:tblPr>
      <w:tblGrid>
        <w:gridCol w:w="534"/>
        <w:gridCol w:w="8708"/>
      </w:tblGrid>
      <w:tr w:rsidR="00A10BE3" w:rsidTr="00F40752">
        <w:tc>
          <w:tcPr>
            <w:tcW w:w="534" w:type="dxa"/>
          </w:tcPr>
          <w:p w:rsidR="00A10BE3" w:rsidRDefault="00A10BE3" w:rsidP="00F40752">
            <w:pPr>
              <w:rPr>
                <w:b/>
              </w:rPr>
            </w:pPr>
            <w:r>
              <w:rPr>
                <w:b/>
              </w:rPr>
              <w:t>A</w:t>
            </w:r>
          </w:p>
        </w:tc>
        <w:tc>
          <w:tcPr>
            <w:tcW w:w="8708" w:type="dxa"/>
          </w:tcPr>
          <w:p w:rsidR="00A10BE3" w:rsidRDefault="00A10BE3" w:rsidP="00A10BE3">
            <w:r>
              <w:t>Improved multi-disciplinary screening (by NHS, LA and SPS) to identify specific social care need as people arrive in prison to enable early and tailored intervention.  Regular communication in the prison and with friends and family would enable interventions earlier and ensure they are tailored to need</w:t>
            </w:r>
          </w:p>
        </w:tc>
      </w:tr>
      <w:tr w:rsidR="00A10BE3" w:rsidTr="00F40752">
        <w:tc>
          <w:tcPr>
            <w:tcW w:w="534" w:type="dxa"/>
          </w:tcPr>
          <w:p w:rsidR="00A10BE3" w:rsidRDefault="00A10BE3" w:rsidP="00F40752">
            <w:pPr>
              <w:rPr>
                <w:b/>
              </w:rPr>
            </w:pPr>
            <w:r>
              <w:rPr>
                <w:b/>
              </w:rPr>
              <w:t>B</w:t>
            </w:r>
          </w:p>
        </w:tc>
        <w:tc>
          <w:tcPr>
            <w:tcW w:w="8708" w:type="dxa"/>
          </w:tcPr>
          <w:p w:rsidR="00A10BE3" w:rsidRDefault="00A10BE3" w:rsidP="00F40752">
            <w:pPr>
              <w:rPr>
                <w:b/>
              </w:rPr>
            </w:pPr>
            <w:r>
              <w:t>Support and training for HSCP and SPS staff should be arranged to ensure greater understanding of the operational contexts across the multi-disciplinary team both at the point of mainstreaming but also on an ongoing basis</w:t>
            </w:r>
          </w:p>
        </w:tc>
      </w:tr>
      <w:tr w:rsidR="00A10BE3" w:rsidTr="00F40752">
        <w:tc>
          <w:tcPr>
            <w:tcW w:w="534" w:type="dxa"/>
          </w:tcPr>
          <w:p w:rsidR="00A10BE3" w:rsidRDefault="00A10BE3" w:rsidP="00F40752">
            <w:pPr>
              <w:rPr>
                <w:b/>
              </w:rPr>
            </w:pPr>
            <w:r>
              <w:rPr>
                <w:b/>
              </w:rPr>
              <w:t>C</w:t>
            </w:r>
          </w:p>
        </w:tc>
        <w:tc>
          <w:tcPr>
            <w:tcW w:w="8708" w:type="dxa"/>
          </w:tcPr>
          <w:p w:rsidR="00A10BE3" w:rsidRPr="00704158" w:rsidRDefault="00A10BE3" w:rsidP="00A10BE3">
            <w:r>
              <w:t>HSCPs should consider their preferred model of personal care delivery based on the needs in their local prison(s) at an early stage of implementation and work with SPS on addressing issues around 24/7 delivery.</w:t>
            </w:r>
          </w:p>
        </w:tc>
      </w:tr>
      <w:tr w:rsidR="00A10BE3" w:rsidTr="00F40752">
        <w:tc>
          <w:tcPr>
            <w:tcW w:w="534" w:type="dxa"/>
          </w:tcPr>
          <w:p w:rsidR="00A10BE3" w:rsidRDefault="00A10BE3" w:rsidP="00F40752">
            <w:pPr>
              <w:rPr>
                <w:b/>
              </w:rPr>
            </w:pPr>
            <w:r>
              <w:rPr>
                <w:b/>
              </w:rPr>
              <w:t>D</w:t>
            </w:r>
          </w:p>
        </w:tc>
        <w:tc>
          <w:tcPr>
            <w:tcW w:w="8708" w:type="dxa"/>
          </w:tcPr>
          <w:p w:rsidR="00A10BE3" w:rsidRDefault="00A10BE3" w:rsidP="00F40752">
            <w:pPr>
              <w:rPr>
                <w:b/>
              </w:rPr>
            </w:pPr>
            <w:r>
              <w:t xml:space="preserve">HSCPs should consider developing a social work role for prisons that encompasses all adults’ service areas and is connected to local specialist teams. </w:t>
            </w:r>
          </w:p>
        </w:tc>
      </w:tr>
      <w:tr w:rsidR="00A10BE3" w:rsidTr="00F40752">
        <w:tc>
          <w:tcPr>
            <w:tcW w:w="534" w:type="dxa"/>
          </w:tcPr>
          <w:p w:rsidR="00A10BE3" w:rsidRDefault="00A10BE3" w:rsidP="00F40752">
            <w:pPr>
              <w:rPr>
                <w:b/>
              </w:rPr>
            </w:pPr>
            <w:r>
              <w:rPr>
                <w:b/>
              </w:rPr>
              <w:t>E</w:t>
            </w:r>
          </w:p>
        </w:tc>
        <w:tc>
          <w:tcPr>
            <w:tcW w:w="8708" w:type="dxa"/>
          </w:tcPr>
          <w:p w:rsidR="00A10BE3" w:rsidRDefault="00A10BE3" w:rsidP="00F40752">
            <w:pPr>
              <w:rPr>
                <w:b/>
              </w:rPr>
            </w:pPr>
            <w:r>
              <w:t>Develop clear protocols across partners for the ordering, delivery and installation of aids and equipment</w:t>
            </w:r>
          </w:p>
        </w:tc>
      </w:tr>
      <w:tr w:rsidR="00A10BE3" w:rsidTr="00F40752">
        <w:tc>
          <w:tcPr>
            <w:tcW w:w="534" w:type="dxa"/>
          </w:tcPr>
          <w:p w:rsidR="00A10BE3" w:rsidRDefault="00A10BE3" w:rsidP="00F40752">
            <w:pPr>
              <w:rPr>
                <w:b/>
              </w:rPr>
            </w:pPr>
            <w:r>
              <w:rPr>
                <w:b/>
              </w:rPr>
              <w:t>F</w:t>
            </w:r>
          </w:p>
        </w:tc>
        <w:tc>
          <w:tcPr>
            <w:tcW w:w="8708" w:type="dxa"/>
          </w:tcPr>
          <w:p w:rsidR="00A10BE3" w:rsidRDefault="00A10BE3" w:rsidP="00F40752">
            <w:pPr>
              <w:rPr>
                <w:b/>
              </w:rPr>
            </w:pPr>
            <w:r>
              <w:t>As IT systems that are used in the prison setting (NHS, LA, SPS) develop, data on diversity should be improved to support equalities and ensure a range of appropriate services are available</w:t>
            </w:r>
          </w:p>
        </w:tc>
      </w:tr>
      <w:tr w:rsidR="00A10BE3" w:rsidTr="00F40752">
        <w:tc>
          <w:tcPr>
            <w:tcW w:w="534" w:type="dxa"/>
          </w:tcPr>
          <w:p w:rsidR="00A10BE3" w:rsidRDefault="00A10BE3" w:rsidP="00F40752">
            <w:pPr>
              <w:rPr>
                <w:b/>
              </w:rPr>
            </w:pPr>
            <w:r>
              <w:rPr>
                <w:b/>
              </w:rPr>
              <w:t>G</w:t>
            </w:r>
          </w:p>
        </w:tc>
        <w:tc>
          <w:tcPr>
            <w:tcW w:w="8708" w:type="dxa"/>
          </w:tcPr>
          <w:p w:rsidR="00A10BE3" w:rsidRDefault="00A10BE3" w:rsidP="00A10BE3">
            <w:r>
              <w:t xml:space="preserve">Loved ones should be involved, as far as they and the person in prison wish, in assessment and care planning. This may enable support to be delivered earlier and to ensure those supports are tailored to the needs of the individual. </w:t>
            </w:r>
          </w:p>
        </w:tc>
      </w:tr>
      <w:tr w:rsidR="00A10BE3" w:rsidTr="00F40752">
        <w:tc>
          <w:tcPr>
            <w:tcW w:w="534" w:type="dxa"/>
          </w:tcPr>
          <w:p w:rsidR="00A10BE3" w:rsidRDefault="00A10BE3" w:rsidP="00F40752">
            <w:pPr>
              <w:rPr>
                <w:b/>
              </w:rPr>
            </w:pPr>
            <w:r>
              <w:rPr>
                <w:b/>
              </w:rPr>
              <w:t>H</w:t>
            </w:r>
          </w:p>
        </w:tc>
        <w:tc>
          <w:tcPr>
            <w:tcW w:w="8708" w:type="dxa"/>
          </w:tcPr>
          <w:p w:rsidR="00A10BE3" w:rsidRDefault="00A10BE3" w:rsidP="00F40752">
            <w:r>
              <w:t xml:space="preserve">Early intervention and prevention services should be developed together with the existing Third Sector in prisons around those areas where need is greatest. </w:t>
            </w:r>
          </w:p>
        </w:tc>
      </w:tr>
      <w:tr w:rsidR="00A10BE3" w:rsidTr="00F40752">
        <w:tc>
          <w:tcPr>
            <w:tcW w:w="534" w:type="dxa"/>
          </w:tcPr>
          <w:p w:rsidR="00A10BE3" w:rsidRDefault="00A10BE3" w:rsidP="00F40752">
            <w:pPr>
              <w:rPr>
                <w:b/>
              </w:rPr>
            </w:pPr>
            <w:r>
              <w:rPr>
                <w:b/>
              </w:rPr>
              <w:t>I</w:t>
            </w:r>
          </w:p>
        </w:tc>
        <w:tc>
          <w:tcPr>
            <w:tcW w:w="8708" w:type="dxa"/>
          </w:tcPr>
          <w:p w:rsidR="00A10BE3" w:rsidRDefault="00A10BE3" w:rsidP="00F40752">
            <w:r>
              <w:t>SPS, SSSC and Scottish Government policy officers should consider the implications for peer carers and healthcare assistant roles that deliver personal care.</w:t>
            </w:r>
          </w:p>
        </w:tc>
      </w:tr>
    </w:tbl>
    <w:p w:rsidR="008101F7" w:rsidRPr="002426D1" w:rsidRDefault="008101F7" w:rsidP="008101F7">
      <w:pPr>
        <w:pStyle w:val="ListParagraph"/>
        <w:spacing w:line="240" w:lineRule="auto"/>
        <w:rPr>
          <w:b/>
        </w:rPr>
      </w:pPr>
    </w:p>
    <w:p w:rsidR="000865E9" w:rsidRDefault="000865E9" w:rsidP="001E2A49">
      <w:r>
        <w:rPr>
          <w:b/>
        </w:rPr>
        <w:t>Key tasks and decisions for setting up integrated services in prisons</w:t>
      </w:r>
    </w:p>
    <w:p w:rsidR="000865E9" w:rsidRDefault="000865E9" w:rsidP="001E2A49"/>
    <w:p w:rsidR="00EE355A" w:rsidRPr="008101F7" w:rsidRDefault="00EE355A" w:rsidP="008101F7">
      <w:pPr>
        <w:pStyle w:val="ListParagraph"/>
        <w:numPr>
          <w:ilvl w:val="0"/>
          <w:numId w:val="21"/>
        </w:numPr>
        <w:spacing w:after="0"/>
        <w:rPr>
          <w:rFonts w:ascii="Arial" w:hAnsi="Arial" w:cs="Arial"/>
        </w:rPr>
      </w:pPr>
      <w:r w:rsidRPr="008101F7">
        <w:rPr>
          <w:rFonts w:ascii="Arial" w:hAnsi="Arial" w:cs="Arial"/>
        </w:rPr>
        <w:t>Communicate at the earliest stage to people in prison and SPS staff.  Keep communicating.</w:t>
      </w:r>
    </w:p>
    <w:p w:rsidR="000865E9" w:rsidRPr="008101F7" w:rsidRDefault="000865E9" w:rsidP="008101F7">
      <w:pPr>
        <w:pStyle w:val="ListParagraph"/>
        <w:numPr>
          <w:ilvl w:val="0"/>
          <w:numId w:val="21"/>
        </w:numPr>
        <w:spacing w:after="0"/>
        <w:rPr>
          <w:rFonts w:ascii="Arial" w:hAnsi="Arial" w:cs="Arial"/>
        </w:rPr>
      </w:pPr>
      <w:r w:rsidRPr="008101F7">
        <w:rPr>
          <w:rFonts w:ascii="Arial" w:hAnsi="Arial" w:cs="Arial"/>
        </w:rPr>
        <w:t>Ensure your data sharing agreements across the local authority, health board and SPS allow you to share and amend privacy notices if necessary.</w:t>
      </w:r>
    </w:p>
    <w:p w:rsidR="006F63E9" w:rsidRPr="008101F7" w:rsidRDefault="006F63E9" w:rsidP="008101F7">
      <w:pPr>
        <w:pStyle w:val="ListParagraph"/>
        <w:numPr>
          <w:ilvl w:val="0"/>
          <w:numId w:val="21"/>
        </w:numPr>
        <w:spacing w:after="0"/>
        <w:rPr>
          <w:rFonts w:ascii="Arial" w:hAnsi="Arial" w:cs="Arial"/>
        </w:rPr>
      </w:pPr>
      <w:r w:rsidRPr="008101F7">
        <w:rPr>
          <w:rFonts w:ascii="Arial" w:hAnsi="Arial" w:cs="Arial"/>
        </w:rPr>
        <w:t>Investigate the IT situation in the prison.  What will your teams need?</w:t>
      </w:r>
    </w:p>
    <w:p w:rsidR="000865E9" w:rsidRPr="008101F7" w:rsidRDefault="000865E9" w:rsidP="008101F7">
      <w:pPr>
        <w:pStyle w:val="ListParagraph"/>
        <w:numPr>
          <w:ilvl w:val="0"/>
          <w:numId w:val="21"/>
        </w:numPr>
        <w:spacing w:after="0"/>
        <w:rPr>
          <w:rFonts w:ascii="Arial" w:hAnsi="Arial" w:cs="Arial"/>
        </w:rPr>
      </w:pPr>
      <w:r w:rsidRPr="008101F7">
        <w:rPr>
          <w:rFonts w:ascii="Arial" w:hAnsi="Arial" w:cs="Arial"/>
        </w:rPr>
        <w:t>Agree strategic and operational decision making bodies that can respond to release barriers quickly.</w:t>
      </w:r>
    </w:p>
    <w:p w:rsidR="000865E9" w:rsidRPr="008101F7" w:rsidRDefault="000865E9" w:rsidP="008101F7">
      <w:pPr>
        <w:pStyle w:val="ListParagraph"/>
        <w:numPr>
          <w:ilvl w:val="0"/>
          <w:numId w:val="21"/>
        </w:numPr>
        <w:spacing w:after="0"/>
        <w:rPr>
          <w:rFonts w:ascii="Arial" w:hAnsi="Arial" w:cs="Arial"/>
        </w:rPr>
      </w:pPr>
      <w:r w:rsidRPr="008101F7">
        <w:rPr>
          <w:rFonts w:ascii="Arial" w:hAnsi="Arial" w:cs="Arial"/>
        </w:rPr>
        <w:t>Consider the population needs of your prison and decide on a model of personal care that will meet those needs.</w:t>
      </w:r>
    </w:p>
    <w:p w:rsidR="000865E9" w:rsidRPr="008101F7" w:rsidRDefault="000865E9" w:rsidP="008101F7">
      <w:pPr>
        <w:pStyle w:val="ListParagraph"/>
        <w:numPr>
          <w:ilvl w:val="0"/>
          <w:numId w:val="21"/>
        </w:numPr>
        <w:spacing w:after="0"/>
        <w:rPr>
          <w:rFonts w:ascii="Arial" w:hAnsi="Arial" w:cs="Arial"/>
        </w:rPr>
      </w:pPr>
      <w:r w:rsidRPr="008101F7">
        <w:rPr>
          <w:rFonts w:ascii="Arial" w:hAnsi="Arial" w:cs="Arial"/>
        </w:rPr>
        <w:t>Engage with all professions to ensure they understand the services available.</w:t>
      </w:r>
    </w:p>
    <w:p w:rsidR="000865E9" w:rsidRPr="008101F7" w:rsidRDefault="000865E9" w:rsidP="008101F7">
      <w:pPr>
        <w:pStyle w:val="ListParagraph"/>
        <w:numPr>
          <w:ilvl w:val="0"/>
          <w:numId w:val="21"/>
        </w:numPr>
        <w:spacing w:after="0"/>
        <w:rPr>
          <w:rFonts w:ascii="Arial" w:hAnsi="Arial" w:cs="Arial"/>
        </w:rPr>
      </w:pPr>
      <w:r w:rsidRPr="008101F7">
        <w:rPr>
          <w:rFonts w:ascii="Arial" w:hAnsi="Arial" w:cs="Arial"/>
        </w:rPr>
        <w:t>Ensure that all multi-disciplinary meetings about people in prison include the SPS</w:t>
      </w:r>
      <w:r w:rsidR="006F63E9" w:rsidRPr="008101F7">
        <w:rPr>
          <w:rFonts w:ascii="Arial" w:hAnsi="Arial" w:cs="Arial"/>
        </w:rPr>
        <w:t xml:space="preserve">, </w:t>
      </w:r>
      <w:r w:rsidRPr="008101F7">
        <w:rPr>
          <w:rFonts w:ascii="Arial" w:hAnsi="Arial" w:cs="Arial"/>
        </w:rPr>
        <w:t>health and social work colleagues.</w:t>
      </w:r>
    </w:p>
    <w:p w:rsidR="000865E9" w:rsidRPr="008101F7" w:rsidRDefault="000865E9" w:rsidP="008101F7">
      <w:pPr>
        <w:pStyle w:val="ListParagraph"/>
        <w:numPr>
          <w:ilvl w:val="0"/>
          <w:numId w:val="21"/>
        </w:numPr>
        <w:spacing w:after="0"/>
        <w:rPr>
          <w:rFonts w:ascii="Arial" w:hAnsi="Arial" w:cs="Arial"/>
        </w:rPr>
      </w:pPr>
      <w:r w:rsidRPr="008101F7">
        <w:rPr>
          <w:rFonts w:ascii="Arial" w:hAnsi="Arial" w:cs="Arial"/>
        </w:rPr>
        <w:t>Understand the third sector in your prison.  What is used and where are there gaps?</w:t>
      </w:r>
      <w:r w:rsidR="008E10A0" w:rsidRPr="008101F7">
        <w:rPr>
          <w:rFonts w:ascii="Arial" w:hAnsi="Arial" w:cs="Arial"/>
        </w:rPr>
        <w:t xml:space="preserve">  What voluntary throughcare is available?</w:t>
      </w:r>
    </w:p>
    <w:p w:rsidR="000865E9" w:rsidRPr="008101F7" w:rsidRDefault="000865E9" w:rsidP="008101F7">
      <w:pPr>
        <w:pStyle w:val="ListParagraph"/>
        <w:numPr>
          <w:ilvl w:val="0"/>
          <w:numId w:val="21"/>
        </w:numPr>
        <w:spacing w:after="0"/>
        <w:rPr>
          <w:rFonts w:ascii="Arial" w:hAnsi="Arial" w:cs="Arial"/>
        </w:rPr>
      </w:pPr>
      <w:r w:rsidRPr="008101F7">
        <w:rPr>
          <w:rFonts w:ascii="Arial" w:hAnsi="Arial" w:cs="Arial"/>
        </w:rPr>
        <w:t>Be creative about designing services to support people to take part in daily activities in the prison</w:t>
      </w:r>
      <w:r w:rsidR="006F63E9" w:rsidRPr="008101F7">
        <w:rPr>
          <w:rFonts w:ascii="Arial" w:hAnsi="Arial" w:cs="Arial"/>
        </w:rPr>
        <w:t>.</w:t>
      </w:r>
    </w:p>
    <w:p w:rsidR="000865E9" w:rsidRPr="008101F7" w:rsidRDefault="000865E9" w:rsidP="008101F7"/>
    <w:p w:rsidR="000865E9" w:rsidRPr="008101F7" w:rsidRDefault="000865E9" w:rsidP="001E2A49"/>
    <w:p w:rsidR="008101F7" w:rsidRDefault="008101F7">
      <w:pPr>
        <w:spacing w:line="259" w:lineRule="auto"/>
        <w:rPr>
          <w:b/>
        </w:rPr>
      </w:pPr>
    </w:p>
    <w:p w:rsidR="000D21AC" w:rsidRDefault="000D21AC" w:rsidP="001E2A49">
      <w:pPr>
        <w:rPr>
          <w:b/>
        </w:rPr>
        <w:sectPr w:rsidR="000D21AC" w:rsidSect="009074B3">
          <w:headerReference w:type="even" r:id="rId38"/>
          <w:headerReference w:type="default" r:id="rId39"/>
          <w:headerReference w:type="first" r:id="rId40"/>
          <w:pgSz w:w="11906" w:h="16838"/>
          <w:pgMar w:top="1440" w:right="1440" w:bottom="1440" w:left="1440" w:header="708" w:footer="708" w:gutter="0"/>
          <w:cols w:space="708"/>
          <w:docGrid w:linePitch="360"/>
        </w:sectPr>
      </w:pPr>
    </w:p>
    <w:p w:rsidR="00BA45AB" w:rsidRDefault="00BA45AB" w:rsidP="001E2A49">
      <w:pPr>
        <w:rPr>
          <w:rStyle w:val="Heading2Char"/>
        </w:rPr>
      </w:pPr>
      <w:bookmarkStart w:id="52" w:name="Appendix11"/>
      <w:bookmarkEnd w:id="52"/>
    </w:p>
    <w:p w:rsidR="00AA042C" w:rsidRPr="00BA45AB" w:rsidRDefault="00AA042C" w:rsidP="001E2A49">
      <w:r w:rsidRPr="00BA45AB">
        <w:rPr>
          <w:rStyle w:val="Heading2Char"/>
        </w:rPr>
        <w:t xml:space="preserve">Appendix 11  </w:t>
      </w:r>
      <w:r w:rsidR="00BA45AB" w:rsidRPr="00BA45AB">
        <w:rPr>
          <w:rStyle w:val="Heading2Char"/>
        </w:rPr>
        <w:t xml:space="preserve">- </w:t>
      </w:r>
      <w:r w:rsidR="00B05A36" w:rsidRPr="00BA45AB">
        <w:rPr>
          <w:rStyle w:val="Heading2Char"/>
        </w:rPr>
        <w:t>An active implementation approach</w:t>
      </w:r>
      <w:r w:rsidR="00B05A36">
        <w:rPr>
          <w:b/>
        </w:rPr>
        <w:t xml:space="preserve"> </w:t>
      </w:r>
    </w:p>
    <w:p w:rsidR="000D21AC" w:rsidRPr="009A5B6E" w:rsidRDefault="000D21AC" w:rsidP="000D21AC"/>
    <w:p w:rsidR="00D73FCF" w:rsidRDefault="000D21AC" w:rsidP="000D21AC">
      <w:r w:rsidRPr="009A5B6E">
        <w:t xml:space="preserve">The Tests of Change revealed the extraordinary complexity of delivering integrated health and social care in prisons.  </w:t>
      </w:r>
    </w:p>
    <w:p w:rsidR="00D73FCF" w:rsidRDefault="00D73FCF" w:rsidP="000D21AC"/>
    <w:p w:rsidR="00D73FCF" w:rsidRDefault="00D73FCF" w:rsidP="000D21AC">
      <w:r>
        <w:t>This appendix is the result of work between Alison Bavidge at Social Work Scotland and implementation experts based in Celcis.  It is intended to guide next steps in delivering integrated health and social care support in prison so that the learning from the tests of change has the anticipated impact.</w:t>
      </w:r>
    </w:p>
    <w:p w:rsidR="00D73FCF" w:rsidRDefault="00D73FCF" w:rsidP="000D21AC"/>
    <w:p w:rsidR="000D21AC" w:rsidRPr="009A5B6E" w:rsidRDefault="000D21AC" w:rsidP="000D21AC">
      <w:r w:rsidRPr="009A5B6E">
        <w:t xml:space="preserve">Based on the findings from the Tests, the following next steps are recommended to facilitate effective implementation. </w:t>
      </w:r>
    </w:p>
    <w:p w:rsidR="000D21AC" w:rsidRPr="009A5B6E" w:rsidRDefault="000D21AC" w:rsidP="000D21AC">
      <w:pPr>
        <w:pStyle w:val="ListParagraph"/>
        <w:numPr>
          <w:ilvl w:val="0"/>
          <w:numId w:val="32"/>
        </w:numPr>
        <w:rPr>
          <w:rFonts w:ascii="Arial" w:hAnsi="Arial" w:cs="Arial"/>
        </w:rPr>
      </w:pPr>
      <w:r w:rsidRPr="009A5B6E">
        <w:rPr>
          <w:rFonts w:ascii="Arial" w:hAnsi="Arial" w:cs="Arial"/>
        </w:rPr>
        <w:t xml:space="preserve">Health and Social Care Partnerships (HSCPs) and the Scottish Prison Service (SPS) leadership should work together to coordinate, establish, and authorise a </w:t>
      </w:r>
      <w:r w:rsidRPr="009A5B6E">
        <w:rPr>
          <w:rFonts w:ascii="Arial" w:hAnsi="Arial" w:cs="Arial"/>
          <w:b/>
        </w:rPr>
        <w:t xml:space="preserve">local multi-agency </w:t>
      </w:r>
      <w:r w:rsidR="00E84F3E">
        <w:rPr>
          <w:rFonts w:ascii="Arial" w:hAnsi="Arial" w:cs="Arial"/>
          <w:b/>
        </w:rPr>
        <w:t xml:space="preserve">management </w:t>
      </w:r>
      <w:r w:rsidRPr="009A5B6E">
        <w:rPr>
          <w:rFonts w:ascii="Arial" w:hAnsi="Arial" w:cs="Arial"/>
          <w:b/>
        </w:rPr>
        <w:t>team</w:t>
      </w:r>
      <w:r w:rsidRPr="009A5B6E">
        <w:rPr>
          <w:rFonts w:ascii="Arial" w:hAnsi="Arial" w:cs="Arial"/>
        </w:rPr>
        <w:t xml:space="preserve"> in each prison area to guide the next steps.  </w:t>
      </w:r>
    </w:p>
    <w:p w:rsidR="000D21AC" w:rsidRPr="009A5B6E" w:rsidRDefault="000D21AC" w:rsidP="000D21AC">
      <w:pPr>
        <w:pStyle w:val="ListParagraph"/>
        <w:numPr>
          <w:ilvl w:val="0"/>
          <w:numId w:val="32"/>
        </w:numPr>
        <w:rPr>
          <w:rFonts w:ascii="Arial" w:hAnsi="Arial" w:cs="Arial"/>
        </w:rPr>
      </w:pPr>
      <w:r w:rsidRPr="009A5B6E">
        <w:rPr>
          <w:rFonts w:ascii="Arial" w:hAnsi="Arial" w:cs="Arial"/>
        </w:rPr>
        <w:t xml:space="preserve">A </w:t>
      </w:r>
      <w:r w:rsidRPr="009A5B6E">
        <w:rPr>
          <w:rFonts w:ascii="Arial" w:hAnsi="Arial" w:cs="Arial"/>
          <w:b/>
        </w:rPr>
        <w:t>national team</w:t>
      </w:r>
      <w:r w:rsidRPr="009A5B6E">
        <w:rPr>
          <w:rFonts w:ascii="Arial" w:hAnsi="Arial" w:cs="Arial"/>
        </w:rPr>
        <w:t xml:space="preserve"> should be developed to work with the local multi-agency teams.  Their role will include sharing the learning from the tests of change and any early implementation sites, making links to stakeholders with national perspectives such as the Scottish Government, Health and Social Care Scotland and COSLA amongst others.</w:t>
      </w:r>
    </w:p>
    <w:p w:rsidR="000D21AC" w:rsidRPr="009A5B6E" w:rsidRDefault="000D21AC" w:rsidP="000D21AC">
      <w:pPr>
        <w:pStyle w:val="ListParagraph"/>
        <w:numPr>
          <w:ilvl w:val="0"/>
          <w:numId w:val="32"/>
        </w:numPr>
        <w:rPr>
          <w:rFonts w:ascii="Arial" w:hAnsi="Arial" w:cs="Arial"/>
        </w:rPr>
      </w:pPr>
      <w:r w:rsidRPr="009A5B6E">
        <w:rPr>
          <w:rFonts w:ascii="Arial" w:hAnsi="Arial" w:cs="Arial"/>
        </w:rPr>
        <w:t xml:space="preserve">The </w:t>
      </w:r>
      <w:r w:rsidR="00E84F3E">
        <w:rPr>
          <w:rFonts w:ascii="Arial" w:hAnsi="Arial" w:cs="Arial"/>
          <w:b/>
        </w:rPr>
        <w:t xml:space="preserve">local multi-agency management </w:t>
      </w:r>
      <w:r w:rsidRPr="009A5B6E">
        <w:rPr>
          <w:rFonts w:ascii="Arial" w:hAnsi="Arial" w:cs="Arial"/>
          <w:b/>
        </w:rPr>
        <w:t>team</w:t>
      </w:r>
      <w:r w:rsidRPr="009A5B6E">
        <w:rPr>
          <w:rFonts w:ascii="Arial" w:hAnsi="Arial" w:cs="Arial"/>
        </w:rPr>
        <w:t xml:space="preserve"> and the </w:t>
      </w:r>
      <w:r w:rsidRPr="009A5B6E">
        <w:rPr>
          <w:rFonts w:ascii="Arial" w:hAnsi="Arial" w:cs="Arial"/>
          <w:b/>
        </w:rPr>
        <w:t>national team</w:t>
      </w:r>
      <w:r w:rsidRPr="009A5B6E">
        <w:rPr>
          <w:rFonts w:ascii="Arial" w:hAnsi="Arial" w:cs="Arial"/>
        </w:rPr>
        <w:t xml:space="preserve"> together should review the dimensions described in the Heptagon Tool to consider the “pre-conditions” for effective implementation of the findings from the Tests of Change. (See Heptagon Tool in Table 1.)</w:t>
      </w:r>
    </w:p>
    <w:p w:rsidR="000D21AC" w:rsidRPr="009A5B6E" w:rsidRDefault="000D21AC" w:rsidP="000D21AC">
      <w:pPr>
        <w:pStyle w:val="ListParagraph"/>
        <w:numPr>
          <w:ilvl w:val="0"/>
          <w:numId w:val="32"/>
        </w:numPr>
        <w:rPr>
          <w:rFonts w:ascii="Arial" w:hAnsi="Arial" w:cs="Arial"/>
        </w:rPr>
      </w:pPr>
      <w:r w:rsidRPr="009A5B6E">
        <w:rPr>
          <w:rFonts w:ascii="Arial" w:hAnsi="Arial" w:cs="Arial"/>
        </w:rPr>
        <w:t xml:space="preserve">The </w:t>
      </w:r>
      <w:r w:rsidRPr="009A5B6E">
        <w:rPr>
          <w:rFonts w:ascii="Arial" w:hAnsi="Arial" w:cs="Arial"/>
          <w:b/>
        </w:rPr>
        <w:t xml:space="preserve">local multi-agency </w:t>
      </w:r>
      <w:r w:rsidR="00E84F3E">
        <w:rPr>
          <w:rFonts w:ascii="Arial" w:hAnsi="Arial" w:cs="Arial"/>
          <w:b/>
        </w:rPr>
        <w:t xml:space="preserve">management </w:t>
      </w:r>
      <w:r w:rsidRPr="009A5B6E">
        <w:rPr>
          <w:rFonts w:ascii="Arial" w:hAnsi="Arial" w:cs="Arial"/>
          <w:b/>
        </w:rPr>
        <w:t>team</w:t>
      </w:r>
      <w:r w:rsidRPr="009A5B6E">
        <w:rPr>
          <w:rFonts w:ascii="Arial" w:hAnsi="Arial" w:cs="Arial"/>
        </w:rPr>
        <w:t xml:space="preserve"> will use the information gained from this Heptagon analysis to develop a local action plan to progress the Integration of Health and Social Care into prisons.  The </w:t>
      </w:r>
      <w:r w:rsidRPr="009A5B6E">
        <w:rPr>
          <w:rFonts w:ascii="Arial" w:hAnsi="Arial" w:cs="Arial"/>
          <w:b/>
        </w:rPr>
        <w:t>national team</w:t>
      </w:r>
      <w:r w:rsidRPr="009A5B6E">
        <w:rPr>
          <w:rFonts w:ascii="Arial" w:hAnsi="Arial" w:cs="Arial"/>
        </w:rPr>
        <w:t xml:space="preserve"> will support the development and implementation of the action plan from their national perspective (See sample template in Table 2.)</w:t>
      </w:r>
    </w:p>
    <w:p w:rsidR="000D21AC" w:rsidRPr="009A5B6E" w:rsidRDefault="000D21AC" w:rsidP="000D21AC">
      <w:r w:rsidRPr="009A5B6E">
        <w:t>The evidence of what is required to achieve full and effective implementation is quite consistent.  Given that there are no mature examples of local systems that have fully and effectively implemented health and social care in prison, the next step towards effective implementation requires further analysis and exploration based on the learning from the tests of change.</w:t>
      </w:r>
    </w:p>
    <w:p w:rsidR="000D21AC" w:rsidRPr="009A5B6E" w:rsidRDefault="000D21AC" w:rsidP="000D21AC">
      <w:pPr>
        <w:rPr>
          <w:b/>
        </w:rPr>
      </w:pPr>
      <w:r w:rsidRPr="009A5B6E">
        <w:rPr>
          <w:b/>
        </w:rPr>
        <w:br w:type="page"/>
      </w:r>
    </w:p>
    <w:p w:rsidR="000D21AC" w:rsidRPr="009A5B6E" w:rsidRDefault="000D21AC" w:rsidP="000D21AC">
      <w:pPr>
        <w:rPr>
          <w:b/>
        </w:rPr>
      </w:pPr>
      <w:r w:rsidRPr="009A5B6E">
        <w:rPr>
          <w:b/>
        </w:rPr>
        <w:lastRenderedPageBreak/>
        <w:t xml:space="preserve">Recommendation 1:  </w:t>
      </w:r>
    </w:p>
    <w:p w:rsidR="000D21AC" w:rsidRPr="009A5B6E" w:rsidRDefault="000D21AC" w:rsidP="000D21AC">
      <w:r w:rsidRPr="009A5B6E">
        <w:t xml:space="preserve">Health and Social Care Partnerships (HSCPs) and the Scottish Prison Service (SPS) leadership should work together to coordinate, establish, and authorise a </w:t>
      </w:r>
      <w:r w:rsidRPr="009A5B6E">
        <w:rPr>
          <w:b/>
        </w:rPr>
        <w:t xml:space="preserve">local multi-agency </w:t>
      </w:r>
      <w:r w:rsidR="00E84F3E">
        <w:rPr>
          <w:b/>
        </w:rPr>
        <w:t xml:space="preserve">management </w:t>
      </w:r>
      <w:r w:rsidRPr="009A5B6E">
        <w:rPr>
          <w:b/>
        </w:rPr>
        <w:t>team</w:t>
      </w:r>
      <w:r w:rsidRPr="009A5B6E">
        <w:t xml:space="preserve"> in each prison area to guide the next steps.  </w:t>
      </w:r>
    </w:p>
    <w:p w:rsidR="00E84F3E" w:rsidRDefault="00E84F3E" w:rsidP="000D21AC">
      <w:pPr>
        <w:rPr>
          <w:b/>
        </w:rPr>
      </w:pPr>
    </w:p>
    <w:p w:rsidR="000D21AC" w:rsidRPr="009A5B6E" w:rsidRDefault="000D21AC" w:rsidP="000D21AC">
      <w:pPr>
        <w:rPr>
          <w:b/>
        </w:rPr>
      </w:pPr>
      <w:r w:rsidRPr="009A5B6E">
        <w:rPr>
          <w:b/>
        </w:rPr>
        <w:t>Local Team make up</w:t>
      </w:r>
    </w:p>
    <w:p w:rsidR="000D21AC" w:rsidRPr="009A5B6E" w:rsidRDefault="000D21AC" w:rsidP="000D21AC">
      <w:r w:rsidRPr="009A5B6E">
        <w:t>Include as a minimum one person from each of the following professional areas:</w:t>
      </w:r>
    </w:p>
    <w:p w:rsidR="000D21AC" w:rsidRPr="009A5B6E" w:rsidRDefault="000D21AC" w:rsidP="000D21AC">
      <w:pPr>
        <w:pStyle w:val="ListParagraph"/>
        <w:numPr>
          <w:ilvl w:val="0"/>
          <w:numId w:val="22"/>
        </w:numPr>
        <w:spacing w:after="0"/>
        <w:ind w:left="1080"/>
        <w:rPr>
          <w:rFonts w:ascii="Arial" w:hAnsi="Arial" w:cs="Arial"/>
        </w:rPr>
      </w:pPr>
      <w:r w:rsidRPr="009A5B6E">
        <w:rPr>
          <w:rFonts w:ascii="Arial" w:hAnsi="Arial" w:cs="Arial"/>
        </w:rPr>
        <w:t>Community adults services social work</w:t>
      </w:r>
    </w:p>
    <w:p w:rsidR="000D21AC" w:rsidRPr="009A5B6E" w:rsidRDefault="000D21AC" w:rsidP="000D21AC">
      <w:pPr>
        <w:pStyle w:val="ListParagraph"/>
        <w:numPr>
          <w:ilvl w:val="0"/>
          <w:numId w:val="22"/>
        </w:numPr>
        <w:spacing w:after="0"/>
        <w:ind w:left="1080"/>
        <w:rPr>
          <w:rFonts w:ascii="Arial" w:hAnsi="Arial" w:cs="Arial"/>
        </w:rPr>
      </w:pPr>
      <w:r w:rsidRPr="009A5B6E">
        <w:rPr>
          <w:rFonts w:ascii="Arial" w:hAnsi="Arial" w:cs="Arial"/>
        </w:rPr>
        <w:t>NHS prison health</w:t>
      </w:r>
    </w:p>
    <w:p w:rsidR="000D21AC" w:rsidRPr="009A5B6E" w:rsidRDefault="000D21AC" w:rsidP="000D21AC">
      <w:pPr>
        <w:pStyle w:val="ListParagraph"/>
        <w:numPr>
          <w:ilvl w:val="0"/>
          <w:numId w:val="22"/>
        </w:numPr>
        <w:spacing w:after="0"/>
        <w:ind w:left="1080"/>
        <w:rPr>
          <w:rFonts w:ascii="Arial" w:hAnsi="Arial" w:cs="Arial"/>
        </w:rPr>
      </w:pPr>
      <w:r w:rsidRPr="009A5B6E">
        <w:rPr>
          <w:rFonts w:ascii="Arial" w:hAnsi="Arial" w:cs="Arial"/>
        </w:rPr>
        <w:t>SPS</w:t>
      </w:r>
    </w:p>
    <w:p w:rsidR="000D21AC" w:rsidRPr="009A5B6E" w:rsidRDefault="000D21AC" w:rsidP="000D21AC">
      <w:pPr>
        <w:pStyle w:val="ListParagraph"/>
        <w:numPr>
          <w:ilvl w:val="0"/>
          <w:numId w:val="22"/>
        </w:numPr>
        <w:spacing w:after="0"/>
        <w:ind w:left="1080"/>
        <w:rPr>
          <w:rFonts w:ascii="Arial" w:hAnsi="Arial" w:cs="Arial"/>
        </w:rPr>
      </w:pPr>
      <w:r w:rsidRPr="009A5B6E">
        <w:rPr>
          <w:rFonts w:ascii="Arial" w:hAnsi="Arial" w:cs="Arial"/>
        </w:rPr>
        <w:t>Prison based or justice social work</w:t>
      </w:r>
    </w:p>
    <w:p w:rsidR="000D21AC" w:rsidRPr="009A5B6E" w:rsidRDefault="000D21AC" w:rsidP="000D21AC">
      <w:pPr>
        <w:pStyle w:val="ListParagraph"/>
        <w:numPr>
          <w:ilvl w:val="0"/>
          <w:numId w:val="22"/>
        </w:numPr>
        <w:spacing w:after="0"/>
        <w:ind w:left="1080"/>
        <w:rPr>
          <w:rFonts w:ascii="Arial" w:hAnsi="Arial" w:cs="Arial"/>
        </w:rPr>
      </w:pPr>
      <w:r w:rsidRPr="009A5B6E">
        <w:rPr>
          <w:rFonts w:ascii="Arial" w:hAnsi="Arial" w:cs="Arial"/>
        </w:rPr>
        <w:t>Local voluntary throughcare providers</w:t>
      </w:r>
    </w:p>
    <w:p w:rsidR="00E84F3E" w:rsidRDefault="00E84F3E" w:rsidP="000D21AC"/>
    <w:p w:rsidR="000D21AC" w:rsidRDefault="000D21AC" w:rsidP="000D21AC">
      <w:r w:rsidRPr="009A5B6E">
        <w:t xml:space="preserve">Each of these members should be of an organisation level where they can confidently speak on behalf of </w:t>
      </w:r>
      <w:r w:rsidR="00E84F3E">
        <w:t>t</w:t>
      </w:r>
      <w:r w:rsidRPr="009A5B6E">
        <w:t>heir organisation and make decisions about human and financial resources.</w:t>
      </w:r>
    </w:p>
    <w:p w:rsidR="00E84F3E" w:rsidRPr="009A5B6E" w:rsidRDefault="00E84F3E" w:rsidP="000D21AC"/>
    <w:p w:rsidR="000D21AC" w:rsidRPr="009A5B6E" w:rsidRDefault="000D21AC" w:rsidP="000D21AC">
      <w:r w:rsidRPr="009A5B6E">
        <w:t>In addition, this team should ensure links with their own governance and local authority/HSCP commissioning services are made at an early stage.</w:t>
      </w:r>
    </w:p>
    <w:p w:rsidR="000D21AC" w:rsidRDefault="000D21AC" w:rsidP="000D21AC">
      <w:pPr>
        <w:rPr>
          <w:b/>
        </w:rPr>
      </w:pPr>
    </w:p>
    <w:p w:rsidR="000D21AC" w:rsidRDefault="000D21AC" w:rsidP="000D21AC">
      <w:pPr>
        <w:rPr>
          <w:b/>
        </w:rPr>
      </w:pPr>
    </w:p>
    <w:p w:rsidR="000D21AC" w:rsidRPr="009A5B6E" w:rsidRDefault="000D21AC" w:rsidP="000D21AC">
      <w:r w:rsidRPr="009A5B6E">
        <w:rPr>
          <w:b/>
        </w:rPr>
        <w:t>Recommendation 2:</w:t>
      </w:r>
    </w:p>
    <w:p w:rsidR="000D21AC" w:rsidRDefault="000D21AC" w:rsidP="000D21AC">
      <w:r w:rsidRPr="009A5B6E">
        <w:t xml:space="preserve">A </w:t>
      </w:r>
      <w:r w:rsidRPr="009A5B6E">
        <w:rPr>
          <w:b/>
        </w:rPr>
        <w:t>national team</w:t>
      </w:r>
      <w:r w:rsidRPr="009A5B6E">
        <w:t xml:space="preserve"> should be developed to work with the local multi-agency teams.  Their role will include sharing the learning from the tests of change and any early implementation sites, making links to stakeholders with national perspectives such as the Scottish Government, Health and Social Care Scotland and COSLA amongst others.</w:t>
      </w:r>
    </w:p>
    <w:p w:rsidR="00E84F3E" w:rsidRPr="009A5B6E" w:rsidRDefault="00E84F3E" w:rsidP="000D21AC"/>
    <w:p w:rsidR="000D21AC" w:rsidRPr="009A5B6E" w:rsidRDefault="000D21AC" w:rsidP="000D21AC">
      <w:pPr>
        <w:rPr>
          <w:b/>
        </w:rPr>
      </w:pPr>
      <w:r w:rsidRPr="009A5B6E">
        <w:rPr>
          <w:b/>
        </w:rPr>
        <w:t>National Team make up</w:t>
      </w:r>
    </w:p>
    <w:p w:rsidR="000D21AC" w:rsidRPr="009A5B6E" w:rsidRDefault="000D21AC" w:rsidP="000D21AC">
      <w:r w:rsidRPr="009A5B6E">
        <w:t>This team should consist of at least 3 – 5 people</w:t>
      </w:r>
      <w:r w:rsidRPr="009A5B6E">
        <w:rPr>
          <w:rStyle w:val="FootnoteReference"/>
        </w:rPr>
        <w:footnoteReference w:id="14"/>
      </w:r>
      <w:r w:rsidRPr="009A5B6E">
        <w:t xml:space="preserve"> in order to ensure they can cover the</w:t>
      </w:r>
      <w:r w:rsidR="00E84F3E">
        <w:t xml:space="preserve"> geographic </w:t>
      </w:r>
      <w:r w:rsidRPr="009A5B6E">
        <w:t>areas and prisons involved.</w:t>
      </w:r>
    </w:p>
    <w:p w:rsidR="000D21AC" w:rsidRPr="009A5B6E" w:rsidRDefault="000D21AC" w:rsidP="000D21AC">
      <w:r w:rsidRPr="009A5B6E">
        <w:t xml:space="preserve">Team members should </w:t>
      </w:r>
      <w:r w:rsidR="00E84F3E">
        <w:t xml:space="preserve">be </w:t>
      </w:r>
      <w:r w:rsidRPr="009A5B6E">
        <w:t>representative of different parts and levels of the system and closely aligned to the work.</w:t>
      </w:r>
    </w:p>
    <w:p w:rsidR="000D21AC" w:rsidRPr="009A5B6E" w:rsidRDefault="000D21AC" w:rsidP="000D21AC">
      <w:r w:rsidRPr="009A5B6E">
        <w:t>Team members must have the dedicated time to support the work and have knowledge and expertise both of the practice being implemented and what it takes to implement change.</w:t>
      </w:r>
    </w:p>
    <w:p w:rsidR="000D21AC" w:rsidRDefault="000D21AC" w:rsidP="000D21AC"/>
    <w:p w:rsidR="00D73FCF" w:rsidRDefault="00D73FCF" w:rsidP="000D21AC"/>
    <w:p w:rsidR="00D73FCF" w:rsidRDefault="00D73FCF" w:rsidP="000D21AC">
      <w:r w:rsidRPr="009A5B6E">
        <w:rPr>
          <w:b/>
        </w:rPr>
        <w:t>Recommendation 3</w:t>
      </w:r>
      <w:r w:rsidRPr="009A5B6E">
        <w:t xml:space="preserve"> </w:t>
      </w:r>
      <w:r w:rsidRPr="009A5B6E">
        <w:tab/>
        <w:t xml:space="preserve">The </w:t>
      </w:r>
      <w:r w:rsidRPr="009A5B6E">
        <w:rPr>
          <w:b/>
        </w:rPr>
        <w:t xml:space="preserve">multi-agency </w:t>
      </w:r>
      <w:r>
        <w:rPr>
          <w:b/>
        </w:rPr>
        <w:t xml:space="preserve">management </w:t>
      </w:r>
      <w:r w:rsidRPr="009A5B6E">
        <w:rPr>
          <w:b/>
        </w:rPr>
        <w:t>team</w:t>
      </w:r>
      <w:r w:rsidRPr="009A5B6E">
        <w:t xml:space="preserve"> should review the dimensions described in the Heptagon Tool</w:t>
      </w:r>
      <w:r>
        <w:t xml:space="preserve"> (pages </w:t>
      </w:r>
      <w:r w:rsidR="006D0AF2">
        <w:t>40</w:t>
      </w:r>
      <w:r>
        <w:t>-4</w:t>
      </w:r>
      <w:r w:rsidR="006D0AF2">
        <w:t>3</w:t>
      </w:r>
      <w:r>
        <w:t>)</w:t>
      </w:r>
      <w:r w:rsidRPr="009A5B6E">
        <w:t xml:space="preserve"> to consider the “pre-conditions” for effective implementation of the findings from the Tests of Change</w:t>
      </w:r>
      <w:r>
        <w:t>.</w:t>
      </w:r>
    </w:p>
    <w:p w:rsidR="00D73FCF" w:rsidRDefault="00D73FCF" w:rsidP="000D21AC"/>
    <w:p w:rsidR="00D73FCF" w:rsidRPr="009A5B6E" w:rsidRDefault="00D73FCF" w:rsidP="00D73FCF">
      <w:pPr>
        <w:ind w:left="2880" w:hanging="2880"/>
        <w:rPr>
          <w:b/>
        </w:rPr>
      </w:pPr>
      <w:r w:rsidRPr="009A5B6E">
        <w:rPr>
          <w:b/>
        </w:rPr>
        <w:t>Recommendation 4</w:t>
      </w:r>
    </w:p>
    <w:p w:rsidR="00D73FCF" w:rsidRDefault="00D73FCF" w:rsidP="00D73FCF">
      <w:r w:rsidRPr="009A5B6E">
        <w:t xml:space="preserve">The </w:t>
      </w:r>
      <w:r w:rsidRPr="009A5B6E">
        <w:rPr>
          <w:b/>
        </w:rPr>
        <w:t xml:space="preserve">local multi-agency </w:t>
      </w:r>
      <w:r>
        <w:rPr>
          <w:b/>
        </w:rPr>
        <w:t xml:space="preserve">management </w:t>
      </w:r>
      <w:r w:rsidRPr="009A5B6E">
        <w:rPr>
          <w:b/>
        </w:rPr>
        <w:t>team</w:t>
      </w:r>
      <w:r w:rsidRPr="009A5B6E">
        <w:t xml:space="preserve"> will use the information gained from this Heptagon analysis to develop a local action plan</w:t>
      </w:r>
      <w:r>
        <w:t xml:space="preserve"> (page 4</w:t>
      </w:r>
      <w:r w:rsidR="006D0AF2">
        <w:t>4</w:t>
      </w:r>
      <w:r>
        <w:t xml:space="preserve">) </w:t>
      </w:r>
      <w:r w:rsidRPr="009A5B6E">
        <w:t xml:space="preserve"> to progress the Integration of Health and Social Care into prisons.  The </w:t>
      </w:r>
      <w:r w:rsidRPr="009A5B6E">
        <w:rPr>
          <w:b/>
        </w:rPr>
        <w:t>national team</w:t>
      </w:r>
      <w:r w:rsidRPr="009A5B6E">
        <w:t xml:space="preserve"> will support the development and implementation of the action plan from their national perspective</w:t>
      </w:r>
    </w:p>
    <w:p w:rsidR="00D73FCF" w:rsidRDefault="00D73FCF" w:rsidP="000D21AC"/>
    <w:p w:rsidR="006D0AF2" w:rsidRDefault="006D0AF2" w:rsidP="006D0AF2">
      <w:r w:rsidRPr="005D5287">
        <w:t>After these</w:t>
      </w:r>
      <w:r>
        <w:t xml:space="preserve"> initial pre-implementation steps, the next actions should include:</w:t>
      </w:r>
    </w:p>
    <w:p w:rsidR="006D0AF2" w:rsidRDefault="006D0AF2" w:rsidP="006D0AF2"/>
    <w:p w:rsidR="006D0AF2" w:rsidRDefault="006D0AF2" w:rsidP="006D0AF2">
      <w:r>
        <w:t xml:space="preserve">Following any recruitment to posts, each prison should have an </w:t>
      </w:r>
      <w:r>
        <w:rPr>
          <w:b/>
        </w:rPr>
        <w:t xml:space="preserve">operational </w:t>
      </w:r>
      <w:r w:rsidRPr="005D5287">
        <w:rPr>
          <w:b/>
        </w:rPr>
        <w:t xml:space="preserve">group </w:t>
      </w:r>
      <w:r>
        <w:t>of key members of the multi-disciplinary team from:</w:t>
      </w:r>
    </w:p>
    <w:p w:rsidR="006D0AF2" w:rsidRPr="005D5287" w:rsidRDefault="006D0AF2" w:rsidP="006D0AF2">
      <w:pPr>
        <w:pStyle w:val="ListParagraph"/>
        <w:numPr>
          <w:ilvl w:val="0"/>
          <w:numId w:val="33"/>
        </w:numPr>
        <w:rPr>
          <w:rFonts w:ascii="Arial" w:hAnsi="Arial" w:cs="Arial"/>
        </w:rPr>
      </w:pPr>
      <w:r w:rsidRPr="005D5287">
        <w:rPr>
          <w:rFonts w:ascii="Arial" w:hAnsi="Arial" w:cs="Arial"/>
        </w:rPr>
        <w:t>Prison health</w:t>
      </w:r>
    </w:p>
    <w:p w:rsidR="006D0AF2" w:rsidRPr="005D5287" w:rsidRDefault="006D0AF2" w:rsidP="006D0AF2">
      <w:pPr>
        <w:pStyle w:val="ListParagraph"/>
        <w:numPr>
          <w:ilvl w:val="0"/>
          <w:numId w:val="33"/>
        </w:numPr>
        <w:rPr>
          <w:rFonts w:ascii="Arial" w:hAnsi="Arial" w:cs="Arial"/>
        </w:rPr>
      </w:pPr>
      <w:r w:rsidRPr="005D5287">
        <w:rPr>
          <w:rFonts w:ascii="Arial" w:hAnsi="Arial" w:cs="Arial"/>
        </w:rPr>
        <w:lastRenderedPageBreak/>
        <w:t>Adults’ social work</w:t>
      </w:r>
    </w:p>
    <w:p w:rsidR="006D0AF2" w:rsidRPr="005D5287" w:rsidRDefault="006D0AF2" w:rsidP="006D0AF2">
      <w:pPr>
        <w:pStyle w:val="ListParagraph"/>
        <w:numPr>
          <w:ilvl w:val="0"/>
          <w:numId w:val="33"/>
        </w:numPr>
        <w:rPr>
          <w:rFonts w:ascii="Arial" w:hAnsi="Arial" w:cs="Arial"/>
        </w:rPr>
      </w:pPr>
      <w:r w:rsidRPr="005D5287">
        <w:rPr>
          <w:rFonts w:ascii="Arial" w:hAnsi="Arial" w:cs="Arial"/>
        </w:rPr>
        <w:t>SPS</w:t>
      </w:r>
    </w:p>
    <w:p w:rsidR="006D0AF2" w:rsidRPr="005D5287" w:rsidRDefault="006D0AF2" w:rsidP="006D0AF2">
      <w:pPr>
        <w:pStyle w:val="ListParagraph"/>
        <w:numPr>
          <w:ilvl w:val="0"/>
          <w:numId w:val="33"/>
        </w:numPr>
        <w:rPr>
          <w:rFonts w:ascii="Arial" w:hAnsi="Arial" w:cs="Arial"/>
        </w:rPr>
      </w:pPr>
      <w:r w:rsidRPr="005D5287">
        <w:rPr>
          <w:rFonts w:ascii="Arial" w:hAnsi="Arial" w:cs="Arial"/>
        </w:rPr>
        <w:t>Justice social work (PBSW)</w:t>
      </w:r>
    </w:p>
    <w:p w:rsidR="006D0AF2" w:rsidRDefault="006D0AF2" w:rsidP="006D0AF2">
      <w:pPr>
        <w:pStyle w:val="ListParagraph"/>
        <w:numPr>
          <w:ilvl w:val="0"/>
          <w:numId w:val="33"/>
        </w:numPr>
      </w:pPr>
      <w:r>
        <w:rPr>
          <w:rFonts w:ascii="Arial" w:hAnsi="Arial" w:cs="Arial"/>
        </w:rPr>
        <w:t>Third S</w:t>
      </w:r>
      <w:r w:rsidRPr="005D5287">
        <w:rPr>
          <w:rFonts w:ascii="Arial" w:hAnsi="Arial" w:cs="Arial"/>
        </w:rPr>
        <w:t>ector Throughcare</w:t>
      </w:r>
    </w:p>
    <w:p w:rsidR="006D0AF2" w:rsidRDefault="006D0AF2" w:rsidP="006D0AF2">
      <w:r>
        <w:t>This team will meet regularly and involve each other in key meetings about people who need support in the prison.  They will agree lead workers for each case as appropriate and ensure that SPS case management, integrated health and social care and Throughcare are experienced by the person in prison as a single function as far as possible.  This team will have frequent contact with the multi-agency management team to enable issues to be resolved locally and quickly.</w:t>
      </w:r>
    </w:p>
    <w:p w:rsidR="006D0AF2" w:rsidRDefault="006D0AF2" w:rsidP="006D0AF2"/>
    <w:p w:rsidR="006D0AF2" w:rsidRDefault="006D0AF2" w:rsidP="006D0AF2">
      <w:r>
        <w:t xml:space="preserve">The </w:t>
      </w:r>
      <w:r w:rsidRPr="00E84F3E">
        <w:rPr>
          <w:b/>
        </w:rPr>
        <w:t>national team</w:t>
      </w:r>
      <w:r>
        <w:rPr>
          <w:b/>
        </w:rPr>
        <w:t xml:space="preserve"> </w:t>
      </w:r>
      <w:r w:rsidRPr="00E84F3E">
        <w:t>will d</w:t>
      </w:r>
      <w:r>
        <w:t>e</w:t>
      </w:r>
      <w:r w:rsidRPr="00E84F3E">
        <w:t>velop communications and engagement strategies and supports to enable</w:t>
      </w:r>
      <w:r>
        <w:rPr>
          <w:b/>
        </w:rPr>
        <w:t xml:space="preserve"> the multi-agency management team </w:t>
      </w:r>
      <w:r w:rsidRPr="00E84F3E">
        <w:t>and</w:t>
      </w:r>
      <w:r>
        <w:rPr>
          <w:b/>
        </w:rPr>
        <w:t xml:space="preserve"> the operational group </w:t>
      </w:r>
      <w:r>
        <w:t>to learn from other sites and escalate issues that require additional consideration to the Prison Care Network and or other stakeholders such as the Scottish Government.</w:t>
      </w:r>
      <w:r>
        <w:rPr>
          <w:b/>
        </w:rPr>
        <w:t xml:space="preserve"> </w:t>
      </w:r>
    </w:p>
    <w:p w:rsidR="006D0AF2" w:rsidRPr="009A5B6E" w:rsidRDefault="006D0AF2" w:rsidP="000D21AC">
      <w:pPr>
        <w:sectPr w:rsidR="006D0AF2" w:rsidRPr="009A5B6E" w:rsidSect="00F40752">
          <w:headerReference w:type="even" r:id="rId41"/>
          <w:headerReference w:type="default" r:id="rId42"/>
          <w:footerReference w:type="default" r:id="rId43"/>
          <w:headerReference w:type="first" r:id="rId44"/>
          <w:pgSz w:w="12240" w:h="15840" w:code="1"/>
          <w:pgMar w:top="720" w:right="1608" w:bottom="720" w:left="1418" w:header="709" w:footer="709" w:gutter="0"/>
          <w:cols w:space="708"/>
          <w:docGrid w:linePitch="360"/>
        </w:sectPr>
      </w:pPr>
    </w:p>
    <w:p w:rsidR="000D21AC" w:rsidRPr="009A5B6E" w:rsidRDefault="000D21AC" w:rsidP="000D21AC">
      <w:pPr>
        <w:rPr>
          <w:rFonts w:eastAsia="Calibri"/>
          <w:lang w:val="en-US"/>
        </w:rPr>
      </w:pPr>
      <w:r w:rsidRPr="009A5B6E">
        <w:lastRenderedPageBreak/>
        <w:t xml:space="preserve">. </w:t>
      </w:r>
    </w:p>
    <w:p w:rsidR="000D21AC" w:rsidRPr="009A5B6E" w:rsidRDefault="00BA45AB" w:rsidP="000D21AC">
      <w:pPr>
        <w:rPr>
          <w:rFonts w:eastAsia="Calibri"/>
          <w:lang w:val="en-US"/>
        </w:rPr>
      </w:pPr>
      <w:r w:rsidRPr="009A5B6E">
        <w:rPr>
          <w:noProof/>
          <w:lang w:eastAsia="en-GB"/>
        </w:rPr>
        <mc:AlternateContent>
          <mc:Choice Requires="wps">
            <w:drawing>
              <wp:anchor distT="0" distB="0" distL="114300" distR="114300" simplePos="0" relativeHeight="251659264" behindDoc="0" locked="0" layoutInCell="1" allowOverlap="1" wp14:anchorId="5DA46E0D" wp14:editId="5486E71F">
                <wp:simplePos x="0" y="0"/>
                <wp:positionH relativeFrom="column">
                  <wp:posOffset>3400425</wp:posOffset>
                </wp:positionH>
                <wp:positionV relativeFrom="paragraph">
                  <wp:posOffset>5715</wp:posOffset>
                </wp:positionV>
                <wp:extent cx="2265045" cy="758190"/>
                <wp:effectExtent l="0" t="0" r="0" b="3810"/>
                <wp:wrapNone/>
                <wp:docPr id="17" name="Text Box 17"/>
                <wp:cNvGraphicFramePr/>
                <a:graphic xmlns:a="http://schemas.openxmlformats.org/drawingml/2006/main">
                  <a:graphicData uri="http://schemas.microsoft.com/office/word/2010/wordprocessingShape">
                    <wps:wsp>
                      <wps:cNvSpPr txBox="1"/>
                      <wps:spPr>
                        <a:xfrm>
                          <a:off x="0" y="0"/>
                          <a:ext cx="2265045" cy="758190"/>
                        </a:xfrm>
                        <a:prstGeom prst="rect">
                          <a:avLst/>
                        </a:prstGeom>
                        <a:noFill/>
                        <a:ln w="6350">
                          <a:noFill/>
                        </a:ln>
                      </wps:spPr>
                      <wps:txbx>
                        <w:txbxContent>
                          <w:p w:rsidR="004837A5" w:rsidRPr="00A12854" w:rsidRDefault="004837A5" w:rsidP="000D21AC">
                            <w:pPr>
                              <w:jc w:val="center"/>
                              <w:rPr>
                                <w:b/>
                                <w:sz w:val="40"/>
                                <w:lang w:val="en-US"/>
                              </w:rPr>
                            </w:pPr>
                            <w:r w:rsidRPr="00A12854">
                              <w:rPr>
                                <w:b/>
                                <w:sz w:val="40"/>
                                <w:lang w:val="en-US"/>
                              </w:rPr>
                              <w:t>The Heptagon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A46E0D" id="_x0000_t202" coordsize="21600,21600" o:spt="202" path="m,l,21600r21600,l21600,xe">
                <v:stroke joinstyle="miter"/>
                <v:path gradientshapeok="t" o:connecttype="rect"/>
              </v:shapetype>
              <v:shape id="Text Box 17" o:spid="_x0000_s1027" type="#_x0000_t202" style="position:absolute;margin-left:267.75pt;margin-top:.45pt;width:178.35pt;height:59.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" filled="f" stroked="f" strokeweight=".5pt">
                <v:textbox>
                  <w:txbxContent>
                    <w:p w:rsidR="004837A5" w:rsidRPr="00A12854" w:rsidRDefault="004837A5" w:rsidP="000D21AC">
                      <w:pPr>
                        <w:jc w:val="center"/>
                        <w:rPr>
                          <w:b/>
                          <w:sz w:val="40"/>
                          <w:lang w:val="en-US"/>
                        </w:rPr>
                      </w:pPr>
                      <w:r w:rsidRPr="00A12854">
                        <w:rPr>
                          <w:b/>
                          <w:sz w:val="40"/>
                          <w:lang w:val="en-US"/>
                        </w:rPr>
                        <w:t>The Heptagon Tool</w:t>
                      </w:r>
                    </w:p>
                  </w:txbxContent>
                </v:textbox>
              </v:shape>
            </w:pict>
          </mc:Fallback>
        </mc:AlternateContent>
      </w:r>
    </w:p>
    <w:p w:rsidR="000D21AC" w:rsidRPr="009A5B6E" w:rsidRDefault="000D21AC" w:rsidP="000D21AC">
      <w:pPr>
        <w:rPr>
          <w:rFonts w:eastAsia="Calibri"/>
          <w:lang w:val="en-US"/>
        </w:rPr>
      </w:pPr>
      <w:r w:rsidRPr="009A5B6E">
        <w:rPr>
          <w:noProof/>
          <w:lang w:eastAsia="en-GB"/>
        </w:rPr>
        <mc:AlternateContent>
          <mc:Choice Requires="wps">
            <w:drawing>
              <wp:anchor distT="0" distB="0" distL="114300" distR="114300" simplePos="0" relativeHeight="251661312" behindDoc="0" locked="0" layoutInCell="1" allowOverlap="1" wp14:anchorId="21990347" wp14:editId="061F73AB">
                <wp:simplePos x="0" y="0"/>
                <wp:positionH relativeFrom="margin">
                  <wp:posOffset>334010</wp:posOffset>
                </wp:positionH>
                <wp:positionV relativeFrom="paragraph">
                  <wp:posOffset>46355</wp:posOffset>
                </wp:positionV>
                <wp:extent cx="2701925" cy="1133475"/>
                <wp:effectExtent l="0" t="0" r="669925" b="28575"/>
                <wp:wrapNone/>
                <wp:docPr id="18" name="Line Callout 2 (Accent Bar) 18"/>
                <wp:cNvGraphicFramePr/>
                <a:graphic xmlns:a="http://schemas.openxmlformats.org/drawingml/2006/main">
                  <a:graphicData uri="http://schemas.microsoft.com/office/word/2010/wordprocessingShape">
                    <wps:wsp>
                      <wps:cNvSpPr/>
                      <wps:spPr>
                        <a:xfrm>
                          <a:off x="0" y="0"/>
                          <a:ext cx="2701925" cy="1133475"/>
                        </a:xfrm>
                        <a:prstGeom prst="accentCallout2">
                          <a:avLst>
                            <a:gd name="adj1" fmla="val 40884"/>
                            <a:gd name="adj2" fmla="val 98323"/>
                            <a:gd name="adj3" fmla="val 39926"/>
                            <a:gd name="adj4" fmla="val 123104"/>
                            <a:gd name="adj5" fmla="val 81381"/>
                            <a:gd name="adj6" fmla="val 12336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37A5" w:rsidRPr="00A12854" w:rsidRDefault="004837A5" w:rsidP="000D21AC">
                            <w:pPr>
                              <w:pStyle w:val="ListParagraph"/>
                              <w:numPr>
                                <w:ilvl w:val="0"/>
                                <w:numId w:val="25"/>
                              </w:numPr>
                              <w:spacing w:line="276" w:lineRule="auto"/>
                              <w:ind w:left="148" w:hanging="141"/>
                              <w:rPr>
                                <w:rFonts w:asciiTheme="majorHAnsi" w:hAnsiTheme="majorHAnsi" w:cs="Times New Roman"/>
                                <w:color w:val="000000" w:themeColor="text1"/>
                                <w:szCs w:val="24"/>
                              </w:rPr>
                            </w:pPr>
                            <w:r>
                              <w:rPr>
                                <w:rFonts w:asciiTheme="majorHAnsi" w:hAnsiTheme="majorHAnsi" w:cs="Times New Roman"/>
                                <w:color w:val="000000" w:themeColor="text1"/>
                                <w:szCs w:val="24"/>
                              </w:rPr>
                              <w:t>History</w:t>
                            </w:r>
                            <w:r w:rsidRPr="00A12854">
                              <w:rPr>
                                <w:rFonts w:asciiTheme="majorHAnsi" w:hAnsiTheme="majorHAnsi" w:cs="Times New Roman"/>
                                <w:color w:val="000000" w:themeColor="text1"/>
                                <w:szCs w:val="24"/>
                              </w:rPr>
                              <w:t xml:space="preserve"> of effective collaboration</w:t>
                            </w:r>
                            <w:r>
                              <w:rPr>
                                <w:rFonts w:asciiTheme="majorHAnsi" w:hAnsiTheme="majorHAnsi" w:cs="Times New Roman"/>
                                <w:color w:val="000000" w:themeColor="text1"/>
                                <w:szCs w:val="24"/>
                              </w:rPr>
                              <w:t>?</w:t>
                            </w:r>
                          </w:p>
                          <w:p w:rsidR="004837A5" w:rsidRPr="00A12854" w:rsidRDefault="004837A5" w:rsidP="000D21AC">
                            <w:pPr>
                              <w:pStyle w:val="ListParagraph"/>
                              <w:numPr>
                                <w:ilvl w:val="0"/>
                                <w:numId w:val="25"/>
                              </w:numPr>
                              <w:spacing w:line="276" w:lineRule="auto"/>
                              <w:ind w:left="148" w:hanging="141"/>
                              <w:rPr>
                                <w:rFonts w:asciiTheme="majorHAnsi" w:hAnsiTheme="majorHAnsi" w:cs="Times New Roman"/>
                                <w:color w:val="000000" w:themeColor="text1"/>
                                <w:szCs w:val="24"/>
                              </w:rPr>
                            </w:pPr>
                            <w:r>
                              <w:rPr>
                                <w:rFonts w:asciiTheme="majorHAnsi" w:hAnsiTheme="majorHAnsi" w:cs="Times New Roman"/>
                                <w:color w:val="000000" w:themeColor="text1"/>
                                <w:szCs w:val="24"/>
                              </w:rPr>
                              <w:t>Exploration with</w:t>
                            </w:r>
                            <w:r w:rsidRPr="00A12854">
                              <w:rPr>
                                <w:rFonts w:asciiTheme="majorHAnsi" w:hAnsiTheme="majorHAnsi" w:cs="Times New Roman"/>
                                <w:color w:val="000000" w:themeColor="text1"/>
                                <w:szCs w:val="24"/>
                              </w:rPr>
                              <w:t xml:space="preserve"> </w:t>
                            </w:r>
                            <w:r>
                              <w:rPr>
                                <w:rFonts w:asciiTheme="majorHAnsi" w:hAnsiTheme="majorHAnsi" w:cs="Times New Roman"/>
                                <w:color w:val="000000" w:themeColor="text1"/>
                                <w:szCs w:val="24"/>
                              </w:rPr>
                              <w:t xml:space="preserve">all </w:t>
                            </w:r>
                            <w:r w:rsidRPr="00A12854">
                              <w:rPr>
                                <w:rFonts w:asciiTheme="majorHAnsi" w:hAnsiTheme="majorHAnsi" w:cs="Times New Roman"/>
                                <w:color w:val="000000" w:themeColor="text1"/>
                                <w:szCs w:val="24"/>
                              </w:rPr>
                              <w:t>key stakeholders?</w:t>
                            </w:r>
                          </w:p>
                          <w:p w:rsidR="004837A5" w:rsidRPr="00A12854" w:rsidRDefault="004837A5" w:rsidP="000D21AC">
                            <w:pPr>
                              <w:pStyle w:val="ListParagraph"/>
                              <w:numPr>
                                <w:ilvl w:val="0"/>
                                <w:numId w:val="25"/>
                              </w:numPr>
                              <w:spacing w:line="276" w:lineRule="auto"/>
                              <w:ind w:left="148" w:hanging="141"/>
                              <w:rPr>
                                <w:rFonts w:asciiTheme="majorHAnsi" w:hAnsiTheme="majorHAnsi" w:cs="Times New Roman"/>
                                <w:color w:val="000000" w:themeColor="text1"/>
                                <w:szCs w:val="24"/>
                              </w:rPr>
                            </w:pPr>
                            <w:r>
                              <w:rPr>
                                <w:rFonts w:asciiTheme="majorHAnsi" w:hAnsiTheme="majorHAnsi" w:cs="Times New Roman"/>
                                <w:color w:val="000000" w:themeColor="text1"/>
                                <w:szCs w:val="24"/>
                              </w:rPr>
                              <w:t>T</w:t>
                            </w:r>
                            <w:r w:rsidRPr="00A12854">
                              <w:rPr>
                                <w:rFonts w:asciiTheme="majorHAnsi" w:hAnsiTheme="majorHAnsi" w:cs="Times New Roman"/>
                                <w:color w:val="000000" w:themeColor="text1"/>
                                <w:szCs w:val="24"/>
                              </w:rPr>
                              <w:t xml:space="preserve">ransparent decision-making processes and communication methods </w:t>
                            </w:r>
                            <w:r>
                              <w:rPr>
                                <w:rFonts w:asciiTheme="majorHAnsi" w:hAnsiTheme="majorHAnsi" w:cs="Times New Roman"/>
                                <w:color w:val="000000" w:themeColor="text1"/>
                                <w:szCs w:val="24"/>
                              </w:rPr>
                              <w:t>in place?</w:t>
                            </w:r>
                          </w:p>
                          <w:p w:rsidR="004837A5" w:rsidRPr="00A12854" w:rsidRDefault="004837A5" w:rsidP="000D21AC">
                            <w:pPr>
                              <w:pStyle w:val="ListParagraph"/>
                              <w:numPr>
                                <w:ilvl w:val="0"/>
                                <w:numId w:val="25"/>
                              </w:numPr>
                              <w:spacing w:line="276" w:lineRule="auto"/>
                              <w:ind w:left="148" w:hanging="141"/>
                              <w:rPr>
                                <w:rFonts w:asciiTheme="majorHAnsi" w:hAnsiTheme="majorHAnsi" w:cstheme="majorHAnsi"/>
                                <w:color w:val="000000" w:themeColor="text1"/>
                                <w:sz w:val="16"/>
                                <w:szCs w:val="24"/>
                              </w:rPr>
                            </w:pPr>
                            <w:r>
                              <w:rPr>
                                <w:rFonts w:asciiTheme="majorHAnsi" w:hAnsiTheme="majorHAnsi" w:cs="Times New Roman"/>
                                <w:color w:val="000000" w:themeColor="text1"/>
                                <w:szCs w:val="24"/>
                              </w:rPr>
                              <w:t>B</w:t>
                            </w:r>
                            <w:r w:rsidRPr="00A12854">
                              <w:rPr>
                                <w:rFonts w:asciiTheme="majorHAnsi" w:hAnsiTheme="majorHAnsi" w:cs="Times New Roman"/>
                                <w:color w:val="000000" w:themeColor="text1"/>
                                <w:szCs w:val="24"/>
                              </w:rPr>
                              <w:t>roadly held shared purpose?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90347"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Line Callout 2 (Accent Bar) 18" o:spid="_x0000_s1028" type="#_x0000_t45" style="position:absolute;margin-left:26.3pt;margin-top:3.65pt;width:212.75pt;height:8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" adj="26646,17578,26590,8624,21238,8831" fillcolor="white [3212]" strokecolor="black [3213]" strokeweight="2pt">
                <v:textbox>
                  <w:txbxContent>
                    <w:p w:rsidR="004837A5" w:rsidRPr="00A12854" w:rsidRDefault="004837A5" w:rsidP="000D21AC">
                      <w:pPr>
                        <w:pStyle w:val="ListParagraph"/>
                        <w:numPr>
                          <w:ilvl w:val="0"/>
                          <w:numId w:val="25"/>
                        </w:numPr>
                        <w:spacing w:line="276" w:lineRule="auto"/>
                        <w:ind w:left="148" w:hanging="141"/>
                        <w:rPr>
                          <w:rFonts w:asciiTheme="majorHAnsi" w:hAnsiTheme="majorHAnsi" w:cs="Times New Roman"/>
                          <w:color w:val="000000" w:themeColor="text1"/>
                          <w:szCs w:val="24"/>
                        </w:rPr>
                      </w:pPr>
                      <w:r>
                        <w:rPr>
                          <w:rFonts w:asciiTheme="majorHAnsi" w:hAnsiTheme="majorHAnsi" w:cs="Times New Roman"/>
                          <w:color w:val="000000" w:themeColor="text1"/>
                          <w:szCs w:val="24"/>
                        </w:rPr>
                        <w:t>History</w:t>
                      </w:r>
                      <w:r w:rsidRPr="00A12854">
                        <w:rPr>
                          <w:rFonts w:asciiTheme="majorHAnsi" w:hAnsiTheme="majorHAnsi" w:cs="Times New Roman"/>
                          <w:color w:val="000000" w:themeColor="text1"/>
                          <w:szCs w:val="24"/>
                        </w:rPr>
                        <w:t xml:space="preserve"> of effective collaboration</w:t>
                      </w:r>
                      <w:r>
                        <w:rPr>
                          <w:rFonts w:asciiTheme="majorHAnsi" w:hAnsiTheme="majorHAnsi" w:cs="Times New Roman"/>
                          <w:color w:val="000000" w:themeColor="text1"/>
                          <w:szCs w:val="24"/>
                        </w:rPr>
                        <w:t>?</w:t>
                      </w:r>
                    </w:p>
                    <w:p w:rsidR="004837A5" w:rsidRPr="00A12854" w:rsidRDefault="004837A5" w:rsidP="000D21AC">
                      <w:pPr>
                        <w:pStyle w:val="ListParagraph"/>
                        <w:numPr>
                          <w:ilvl w:val="0"/>
                          <w:numId w:val="25"/>
                        </w:numPr>
                        <w:spacing w:line="276" w:lineRule="auto"/>
                        <w:ind w:left="148" w:hanging="141"/>
                        <w:rPr>
                          <w:rFonts w:asciiTheme="majorHAnsi" w:hAnsiTheme="majorHAnsi" w:cs="Times New Roman"/>
                          <w:color w:val="000000" w:themeColor="text1"/>
                          <w:szCs w:val="24"/>
                        </w:rPr>
                      </w:pPr>
                      <w:r>
                        <w:rPr>
                          <w:rFonts w:asciiTheme="majorHAnsi" w:hAnsiTheme="majorHAnsi" w:cs="Times New Roman"/>
                          <w:color w:val="000000" w:themeColor="text1"/>
                          <w:szCs w:val="24"/>
                        </w:rPr>
                        <w:t>Exploration with</w:t>
                      </w:r>
                      <w:r w:rsidRPr="00A12854">
                        <w:rPr>
                          <w:rFonts w:asciiTheme="majorHAnsi" w:hAnsiTheme="majorHAnsi" w:cs="Times New Roman"/>
                          <w:color w:val="000000" w:themeColor="text1"/>
                          <w:szCs w:val="24"/>
                        </w:rPr>
                        <w:t xml:space="preserve"> </w:t>
                      </w:r>
                      <w:r>
                        <w:rPr>
                          <w:rFonts w:asciiTheme="majorHAnsi" w:hAnsiTheme="majorHAnsi" w:cs="Times New Roman"/>
                          <w:color w:val="000000" w:themeColor="text1"/>
                          <w:szCs w:val="24"/>
                        </w:rPr>
                        <w:t xml:space="preserve">all </w:t>
                      </w:r>
                      <w:r w:rsidRPr="00A12854">
                        <w:rPr>
                          <w:rFonts w:asciiTheme="majorHAnsi" w:hAnsiTheme="majorHAnsi" w:cs="Times New Roman"/>
                          <w:color w:val="000000" w:themeColor="text1"/>
                          <w:szCs w:val="24"/>
                        </w:rPr>
                        <w:t>key stakeholders?</w:t>
                      </w:r>
                    </w:p>
                    <w:p w:rsidR="004837A5" w:rsidRPr="00A12854" w:rsidRDefault="004837A5" w:rsidP="000D21AC">
                      <w:pPr>
                        <w:pStyle w:val="ListParagraph"/>
                        <w:numPr>
                          <w:ilvl w:val="0"/>
                          <w:numId w:val="25"/>
                        </w:numPr>
                        <w:spacing w:line="276" w:lineRule="auto"/>
                        <w:ind w:left="148" w:hanging="141"/>
                        <w:rPr>
                          <w:rFonts w:asciiTheme="majorHAnsi" w:hAnsiTheme="majorHAnsi" w:cs="Times New Roman"/>
                          <w:color w:val="000000" w:themeColor="text1"/>
                          <w:szCs w:val="24"/>
                        </w:rPr>
                      </w:pPr>
                      <w:r>
                        <w:rPr>
                          <w:rFonts w:asciiTheme="majorHAnsi" w:hAnsiTheme="majorHAnsi" w:cs="Times New Roman"/>
                          <w:color w:val="000000" w:themeColor="text1"/>
                          <w:szCs w:val="24"/>
                        </w:rPr>
                        <w:t>T</w:t>
                      </w:r>
                      <w:r w:rsidRPr="00A12854">
                        <w:rPr>
                          <w:rFonts w:asciiTheme="majorHAnsi" w:hAnsiTheme="majorHAnsi" w:cs="Times New Roman"/>
                          <w:color w:val="000000" w:themeColor="text1"/>
                          <w:szCs w:val="24"/>
                        </w:rPr>
                        <w:t xml:space="preserve">ransparent decision-making processes and communication methods </w:t>
                      </w:r>
                      <w:r>
                        <w:rPr>
                          <w:rFonts w:asciiTheme="majorHAnsi" w:hAnsiTheme="majorHAnsi" w:cs="Times New Roman"/>
                          <w:color w:val="000000" w:themeColor="text1"/>
                          <w:szCs w:val="24"/>
                        </w:rPr>
                        <w:t>in place?</w:t>
                      </w:r>
                    </w:p>
                    <w:p w:rsidR="004837A5" w:rsidRPr="00A12854" w:rsidRDefault="004837A5" w:rsidP="000D21AC">
                      <w:pPr>
                        <w:pStyle w:val="ListParagraph"/>
                        <w:numPr>
                          <w:ilvl w:val="0"/>
                          <w:numId w:val="25"/>
                        </w:numPr>
                        <w:spacing w:line="276" w:lineRule="auto"/>
                        <w:ind w:left="148" w:hanging="141"/>
                        <w:rPr>
                          <w:rFonts w:asciiTheme="majorHAnsi" w:hAnsiTheme="majorHAnsi" w:cstheme="majorHAnsi"/>
                          <w:color w:val="000000" w:themeColor="text1"/>
                          <w:sz w:val="16"/>
                          <w:szCs w:val="24"/>
                        </w:rPr>
                      </w:pPr>
                      <w:r>
                        <w:rPr>
                          <w:rFonts w:asciiTheme="majorHAnsi" w:hAnsiTheme="majorHAnsi" w:cs="Times New Roman"/>
                          <w:color w:val="000000" w:themeColor="text1"/>
                          <w:szCs w:val="24"/>
                        </w:rPr>
                        <w:t>B</w:t>
                      </w:r>
                      <w:r w:rsidRPr="00A12854">
                        <w:rPr>
                          <w:rFonts w:asciiTheme="majorHAnsi" w:hAnsiTheme="majorHAnsi" w:cs="Times New Roman"/>
                          <w:color w:val="000000" w:themeColor="text1"/>
                          <w:szCs w:val="24"/>
                        </w:rPr>
                        <w:t>roadly held shared purpose?</w:t>
                      </w:r>
                    </w:p>
                  </w:txbxContent>
                </v:textbox>
                <o:callout v:ext="edit" minusx="t" minusy="t"/>
                <w10:wrap anchorx="margin"/>
              </v:shape>
            </w:pict>
          </mc:Fallback>
        </mc:AlternateContent>
      </w:r>
      <w:r w:rsidRPr="009A5B6E">
        <w:rPr>
          <w:noProof/>
          <w:lang w:eastAsia="en-GB"/>
        </w:rPr>
        <mc:AlternateContent>
          <mc:Choice Requires="wps">
            <w:drawing>
              <wp:anchor distT="0" distB="0" distL="114300" distR="114300" simplePos="0" relativeHeight="251653120" behindDoc="0" locked="0" layoutInCell="1" allowOverlap="1" wp14:anchorId="7FA5156C" wp14:editId="7B33DA2D">
                <wp:simplePos x="0" y="0"/>
                <wp:positionH relativeFrom="margin">
                  <wp:posOffset>6115050</wp:posOffset>
                </wp:positionH>
                <wp:positionV relativeFrom="paragraph">
                  <wp:posOffset>46990</wp:posOffset>
                </wp:positionV>
                <wp:extent cx="3014980" cy="695325"/>
                <wp:effectExtent l="819150" t="38100" r="13970" b="180975"/>
                <wp:wrapNone/>
                <wp:docPr id="10" name="Line Callout 2 (Accent Bar) 10"/>
                <wp:cNvGraphicFramePr/>
                <a:graphic xmlns:a="http://schemas.openxmlformats.org/drawingml/2006/main">
                  <a:graphicData uri="http://schemas.microsoft.com/office/word/2010/wordprocessingShape">
                    <wps:wsp>
                      <wps:cNvSpPr/>
                      <wps:spPr>
                        <a:xfrm>
                          <a:off x="0" y="0"/>
                          <a:ext cx="3014980" cy="695325"/>
                        </a:xfrm>
                        <a:prstGeom prst="accentCallout2">
                          <a:avLst>
                            <a:gd name="adj1" fmla="val 36102"/>
                            <a:gd name="adj2" fmla="val -1860"/>
                            <a:gd name="adj3" fmla="val 35641"/>
                            <a:gd name="adj4" fmla="val -26217"/>
                            <a:gd name="adj5" fmla="val 122756"/>
                            <a:gd name="adj6" fmla="val -2660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37A5" w:rsidRPr="005276D4" w:rsidRDefault="004837A5" w:rsidP="000D21AC">
                            <w:pPr>
                              <w:pStyle w:val="ListParagraph"/>
                              <w:numPr>
                                <w:ilvl w:val="0"/>
                                <w:numId w:val="25"/>
                              </w:numPr>
                              <w:spacing w:line="276" w:lineRule="auto"/>
                              <w:ind w:left="148" w:hanging="141"/>
                              <w:rPr>
                                <w:rFonts w:asciiTheme="majorHAnsi" w:hAnsiTheme="majorHAnsi" w:cstheme="majorHAnsi"/>
                                <w:color w:val="000000" w:themeColor="text1"/>
                                <w:szCs w:val="24"/>
                              </w:rPr>
                            </w:pPr>
                            <w:r>
                              <w:rPr>
                                <w:rFonts w:asciiTheme="majorHAnsi" w:hAnsiTheme="majorHAnsi" w:cstheme="majorHAnsi"/>
                                <w:color w:val="000000" w:themeColor="text1"/>
                                <w:szCs w:val="24"/>
                              </w:rPr>
                              <w:t>Data on ‘the problem’</w:t>
                            </w:r>
                            <w:r w:rsidRPr="005276D4">
                              <w:rPr>
                                <w:rFonts w:asciiTheme="majorHAnsi" w:hAnsiTheme="majorHAnsi" w:cstheme="majorHAnsi"/>
                                <w:color w:val="000000" w:themeColor="text1"/>
                                <w:szCs w:val="24"/>
                              </w:rPr>
                              <w:t>?</w:t>
                            </w:r>
                          </w:p>
                          <w:p w:rsidR="004837A5" w:rsidRPr="005276D4" w:rsidRDefault="004837A5" w:rsidP="000D21AC">
                            <w:pPr>
                              <w:pStyle w:val="ListParagraph"/>
                              <w:numPr>
                                <w:ilvl w:val="0"/>
                                <w:numId w:val="25"/>
                              </w:numPr>
                              <w:spacing w:line="276" w:lineRule="auto"/>
                              <w:ind w:left="148" w:hanging="141"/>
                              <w:rPr>
                                <w:rFonts w:asciiTheme="majorHAnsi" w:hAnsiTheme="majorHAnsi" w:cstheme="majorHAnsi"/>
                                <w:color w:val="000000" w:themeColor="text1"/>
                                <w:szCs w:val="24"/>
                              </w:rPr>
                            </w:pPr>
                            <w:r>
                              <w:rPr>
                                <w:rFonts w:asciiTheme="majorHAnsi" w:hAnsiTheme="majorHAnsi" w:cstheme="majorHAnsi"/>
                                <w:color w:val="000000" w:themeColor="text1"/>
                                <w:szCs w:val="24"/>
                              </w:rPr>
                              <w:t>Data</w:t>
                            </w:r>
                            <w:r w:rsidRPr="005276D4">
                              <w:rPr>
                                <w:rFonts w:asciiTheme="majorHAnsi" w:hAnsiTheme="majorHAnsi" w:cstheme="majorHAnsi"/>
                                <w:color w:val="000000" w:themeColor="text1"/>
                                <w:szCs w:val="24"/>
                              </w:rPr>
                              <w:t xml:space="preserve"> </w:t>
                            </w:r>
                            <w:r>
                              <w:rPr>
                                <w:rFonts w:asciiTheme="majorHAnsi" w:hAnsiTheme="majorHAnsi" w:cstheme="majorHAnsi"/>
                                <w:color w:val="000000" w:themeColor="text1"/>
                                <w:szCs w:val="24"/>
                              </w:rPr>
                              <w:t>on</w:t>
                            </w:r>
                            <w:r w:rsidRPr="005276D4">
                              <w:rPr>
                                <w:rFonts w:asciiTheme="majorHAnsi" w:hAnsiTheme="majorHAnsi" w:cstheme="majorHAnsi"/>
                                <w:color w:val="000000" w:themeColor="text1"/>
                                <w:szCs w:val="24"/>
                              </w:rPr>
                              <w:t xml:space="preserve"> underlying needs of the population?</w:t>
                            </w:r>
                          </w:p>
                          <w:p w:rsidR="004837A5" w:rsidRPr="005276D4" w:rsidRDefault="004837A5" w:rsidP="000D21AC">
                            <w:pPr>
                              <w:pStyle w:val="ListParagraph"/>
                              <w:numPr>
                                <w:ilvl w:val="0"/>
                                <w:numId w:val="25"/>
                              </w:numPr>
                              <w:spacing w:line="276" w:lineRule="auto"/>
                              <w:ind w:left="148" w:hanging="141"/>
                              <w:rPr>
                                <w:rFonts w:asciiTheme="majorHAnsi" w:hAnsiTheme="majorHAnsi" w:cstheme="majorHAnsi"/>
                                <w:color w:val="000000" w:themeColor="text1"/>
                                <w:szCs w:val="24"/>
                              </w:rPr>
                            </w:pPr>
                            <w:r>
                              <w:rPr>
                                <w:rFonts w:asciiTheme="majorHAnsi" w:hAnsiTheme="majorHAnsi" w:cstheme="majorHAnsi"/>
                                <w:color w:val="000000" w:themeColor="text1"/>
                                <w:szCs w:val="24"/>
                              </w:rPr>
                              <w:t>Perspectives of</w:t>
                            </w:r>
                            <w:r w:rsidRPr="005276D4">
                              <w:rPr>
                                <w:rFonts w:asciiTheme="majorHAnsi" w:hAnsiTheme="majorHAnsi" w:cstheme="majorHAnsi"/>
                                <w:color w:val="000000" w:themeColor="text1"/>
                                <w:szCs w:val="24"/>
                              </w:rPr>
                              <w:t xml:space="preserve"> key stakeholders?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5156C" id="Line Callout 2 (Accent Bar) 10" o:spid="_x0000_s1029" type="#_x0000_t45" style="position:absolute;margin-left:481.5pt;margin-top:3.7pt;width:237.4pt;height:54.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" adj="-5746,26515,-5663,7698,-402,7798" fillcolor="white [3212]" strokecolor="black [3213]" strokeweight="2pt">
                <v:textbox>
                  <w:txbxContent>
                    <w:p w:rsidR="004837A5" w:rsidRPr="005276D4" w:rsidRDefault="004837A5" w:rsidP="000D21AC">
                      <w:pPr>
                        <w:pStyle w:val="ListParagraph"/>
                        <w:numPr>
                          <w:ilvl w:val="0"/>
                          <w:numId w:val="25"/>
                        </w:numPr>
                        <w:spacing w:line="276" w:lineRule="auto"/>
                        <w:ind w:left="148" w:hanging="141"/>
                        <w:rPr>
                          <w:rFonts w:asciiTheme="majorHAnsi" w:hAnsiTheme="majorHAnsi" w:cstheme="majorHAnsi"/>
                          <w:color w:val="000000" w:themeColor="text1"/>
                          <w:szCs w:val="24"/>
                        </w:rPr>
                      </w:pPr>
                      <w:r>
                        <w:rPr>
                          <w:rFonts w:asciiTheme="majorHAnsi" w:hAnsiTheme="majorHAnsi" w:cstheme="majorHAnsi"/>
                          <w:color w:val="000000" w:themeColor="text1"/>
                          <w:szCs w:val="24"/>
                        </w:rPr>
                        <w:t>Data on ‘the problem’</w:t>
                      </w:r>
                      <w:r w:rsidRPr="005276D4">
                        <w:rPr>
                          <w:rFonts w:asciiTheme="majorHAnsi" w:hAnsiTheme="majorHAnsi" w:cstheme="majorHAnsi"/>
                          <w:color w:val="000000" w:themeColor="text1"/>
                          <w:szCs w:val="24"/>
                        </w:rPr>
                        <w:t>?</w:t>
                      </w:r>
                    </w:p>
                    <w:p w:rsidR="004837A5" w:rsidRPr="005276D4" w:rsidRDefault="004837A5" w:rsidP="000D21AC">
                      <w:pPr>
                        <w:pStyle w:val="ListParagraph"/>
                        <w:numPr>
                          <w:ilvl w:val="0"/>
                          <w:numId w:val="25"/>
                        </w:numPr>
                        <w:spacing w:line="276" w:lineRule="auto"/>
                        <w:ind w:left="148" w:hanging="141"/>
                        <w:rPr>
                          <w:rFonts w:asciiTheme="majorHAnsi" w:hAnsiTheme="majorHAnsi" w:cstheme="majorHAnsi"/>
                          <w:color w:val="000000" w:themeColor="text1"/>
                          <w:szCs w:val="24"/>
                        </w:rPr>
                      </w:pPr>
                      <w:r>
                        <w:rPr>
                          <w:rFonts w:asciiTheme="majorHAnsi" w:hAnsiTheme="majorHAnsi" w:cstheme="majorHAnsi"/>
                          <w:color w:val="000000" w:themeColor="text1"/>
                          <w:szCs w:val="24"/>
                        </w:rPr>
                        <w:t>Data</w:t>
                      </w:r>
                      <w:r w:rsidRPr="005276D4">
                        <w:rPr>
                          <w:rFonts w:asciiTheme="majorHAnsi" w:hAnsiTheme="majorHAnsi" w:cstheme="majorHAnsi"/>
                          <w:color w:val="000000" w:themeColor="text1"/>
                          <w:szCs w:val="24"/>
                        </w:rPr>
                        <w:t xml:space="preserve"> </w:t>
                      </w:r>
                      <w:r>
                        <w:rPr>
                          <w:rFonts w:asciiTheme="majorHAnsi" w:hAnsiTheme="majorHAnsi" w:cstheme="majorHAnsi"/>
                          <w:color w:val="000000" w:themeColor="text1"/>
                          <w:szCs w:val="24"/>
                        </w:rPr>
                        <w:t>on</w:t>
                      </w:r>
                      <w:r w:rsidRPr="005276D4">
                        <w:rPr>
                          <w:rFonts w:asciiTheme="majorHAnsi" w:hAnsiTheme="majorHAnsi" w:cstheme="majorHAnsi"/>
                          <w:color w:val="000000" w:themeColor="text1"/>
                          <w:szCs w:val="24"/>
                        </w:rPr>
                        <w:t xml:space="preserve"> underlying needs of the population?</w:t>
                      </w:r>
                    </w:p>
                    <w:p w:rsidR="004837A5" w:rsidRPr="005276D4" w:rsidRDefault="004837A5" w:rsidP="000D21AC">
                      <w:pPr>
                        <w:pStyle w:val="ListParagraph"/>
                        <w:numPr>
                          <w:ilvl w:val="0"/>
                          <w:numId w:val="25"/>
                        </w:numPr>
                        <w:spacing w:line="276" w:lineRule="auto"/>
                        <w:ind w:left="148" w:hanging="141"/>
                        <w:rPr>
                          <w:rFonts w:asciiTheme="majorHAnsi" w:hAnsiTheme="majorHAnsi" w:cstheme="majorHAnsi"/>
                          <w:color w:val="000000" w:themeColor="text1"/>
                          <w:szCs w:val="24"/>
                        </w:rPr>
                      </w:pPr>
                      <w:r>
                        <w:rPr>
                          <w:rFonts w:asciiTheme="majorHAnsi" w:hAnsiTheme="majorHAnsi" w:cstheme="majorHAnsi"/>
                          <w:color w:val="000000" w:themeColor="text1"/>
                          <w:szCs w:val="24"/>
                        </w:rPr>
                        <w:t>Perspectives of</w:t>
                      </w:r>
                      <w:r w:rsidRPr="005276D4">
                        <w:rPr>
                          <w:rFonts w:asciiTheme="majorHAnsi" w:hAnsiTheme="majorHAnsi" w:cstheme="majorHAnsi"/>
                          <w:color w:val="000000" w:themeColor="text1"/>
                          <w:szCs w:val="24"/>
                        </w:rPr>
                        <w:t xml:space="preserve"> key stakeholders?</w:t>
                      </w:r>
                    </w:p>
                  </w:txbxContent>
                </v:textbox>
                <o:callout v:ext="edit" minusy="t"/>
                <w10:wrap anchorx="margin"/>
              </v:shape>
            </w:pict>
          </mc:Fallback>
        </mc:AlternateContent>
      </w:r>
    </w:p>
    <w:p w:rsidR="000D21AC" w:rsidRPr="009A5B6E" w:rsidRDefault="009D4629" w:rsidP="009D4629">
      <w:pPr>
        <w:jc w:val="center"/>
        <w:sectPr w:rsidR="000D21AC" w:rsidRPr="009A5B6E" w:rsidSect="00F40752">
          <w:pgSz w:w="15840" w:h="12240" w:orient="landscape" w:code="1"/>
          <w:pgMar w:top="720" w:right="720" w:bottom="720" w:left="720" w:header="709" w:footer="709" w:gutter="0"/>
          <w:cols w:space="708"/>
          <w:docGrid w:linePitch="360"/>
        </w:sectPr>
      </w:pPr>
      <w:r w:rsidRPr="009A5B6E">
        <w:rPr>
          <w:noProof/>
          <w:lang w:eastAsia="en-GB"/>
        </w:rPr>
        <mc:AlternateContent>
          <mc:Choice Requires="wps">
            <w:drawing>
              <wp:anchor distT="0" distB="0" distL="114300" distR="114300" simplePos="0" relativeHeight="251658240" behindDoc="0" locked="0" layoutInCell="1" allowOverlap="1" wp14:anchorId="6061D1E8" wp14:editId="24623184">
                <wp:simplePos x="0" y="0"/>
                <wp:positionH relativeFrom="margin">
                  <wp:posOffset>-221809</wp:posOffset>
                </wp:positionH>
                <wp:positionV relativeFrom="paragraph">
                  <wp:posOffset>1337851</wp:posOffset>
                </wp:positionV>
                <wp:extent cx="2694368" cy="1403287"/>
                <wp:effectExtent l="0" t="0" r="772795" b="22860"/>
                <wp:wrapNone/>
                <wp:docPr id="16" name="Line Callout 2 (Accent Bar) 16"/>
                <wp:cNvGraphicFramePr/>
                <a:graphic xmlns:a="http://schemas.openxmlformats.org/drawingml/2006/main">
                  <a:graphicData uri="http://schemas.microsoft.com/office/word/2010/wordprocessingShape">
                    <wps:wsp>
                      <wps:cNvSpPr/>
                      <wps:spPr>
                        <a:xfrm>
                          <a:off x="0" y="0"/>
                          <a:ext cx="2694368" cy="1403287"/>
                        </a:xfrm>
                        <a:prstGeom prst="accentCallout2">
                          <a:avLst>
                            <a:gd name="adj1" fmla="val 47639"/>
                            <a:gd name="adj2" fmla="val 97970"/>
                            <a:gd name="adj3" fmla="val 15484"/>
                            <a:gd name="adj4" fmla="val 114448"/>
                            <a:gd name="adj5" fmla="val 15534"/>
                            <a:gd name="adj6" fmla="val 12831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37A5" w:rsidRPr="00EC1CDF" w:rsidRDefault="004837A5" w:rsidP="000D21AC">
                            <w:pPr>
                              <w:pStyle w:val="ListParagraph"/>
                              <w:numPr>
                                <w:ilvl w:val="0"/>
                                <w:numId w:val="27"/>
                              </w:numPr>
                              <w:spacing w:line="276" w:lineRule="auto"/>
                              <w:ind w:left="166" w:hanging="180"/>
                              <w:rPr>
                                <w:rFonts w:asciiTheme="majorHAnsi" w:hAnsiTheme="majorHAnsi" w:cstheme="majorHAnsi"/>
                                <w:color w:val="000000" w:themeColor="text1"/>
                                <w:szCs w:val="24"/>
                              </w:rPr>
                            </w:pPr>
                            <w:r>
                              <w:rPr>
                                <w:rFonts w:asciiTheme="majorHAnsi" w:hAnsiTheme="majorHAnsi" w:cstheme="majorHAnsi"/>
                                <w:color w:val="000000" w:themeColor="text1"/>
                                <w:szCs w:val="24"/>
                              </w:rPr>
                              <w:t>R</w:t>
                            </w:r>
                            <w:r w:rsidRPr="00A62C71">
                              <w:rPr>
                                <w:rFonts w:asciiTheme="majorHAnsi" w:hAnsiTheme="majorHAnsi" w:cstheme="majorHAnsi"/>
                                <w:color w:val="000000" w:themeColor="text1"/>
                                <w:szCs w:val="24"/>
                              </w:rPr>
                              <w:t>esources and supports available to meet the programmatic</w:t>
                            </w:r>
                            <w:r>
                              <w:rPr>
                                <w:rFonts w:asciiTheme="majorHAnsi" w:hAnsiTheme="majorHAnsi" w:cstheme="majorHAnsi"/>
                                <w:color w:val="000000" w:themeColor="text1"/>
                                <w:szCs w:val="24"/>
                              </w:rPr>
                              <w:t xml:space="preserve"> requirements (staffing, training, data systems, coaching and supervision, enabling organisation procedures, mechanism to address system barriers)</w:t>
                            </w:r>
                            <w:r w:rsidRPr="00A62C71">
                              <w:rPr>
                                <w:rFonts w:asciiTheme="majorHAnsi" w:hAnsiTheme="majorHAnsi" w:cstheme="majorHAnsi"/>
                                <w:color w:val="000000" w:themeColor="text1"/>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061D1E8" id="Line Callout 2 (Accent Bar) 16" o:spid="_x0000_s1030" type="#_x0000_t45" style="position:absolute;left:0;text-align:left;margin-left:-17.45pt;margin-top:105.35pt;width:212.15pt;height:1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" adj="27715,3355,24721,3345,21162,10290" fillcolor="white [3212]" strokecolor="black [3213]" strokeweight="2pt">
                <v:textbox style="mso-fit-shape-to-text:t">
                  <w:txbxContent>
                    <w:p w:rsidR="004837A5" w:rsidRPr="00EC1CDF" w:rsidRDefault="004837A5" w:rsidP="000D21AC">
                      <w:pPr>
                        <w:pStyle w:val="ListParagraph"/>
                        <w:numPr>
                          <w:ilvl w:val="0"/>
                          <w:numId w:val="27"/>
                        </w:numPr>
                        <w:spacing w:line="276" w:lineRule="auto"/>
                        <w:ind w:left="166" w:hanging="180"/>
                        <w:rPr>
                          <w:rFonts w:asciiTheme="majorHAnsi" w:hAnsiTheme="majorHAnsi" w:cstheme="majorHAnsi"/>
                          <w:color w:val="000000" w:themeColor="text1"/>
                          <w:szCs w:val="24"/>
                        </w:rPr>
                      </w:pPr>
                      <w:r>
                        <w:rPr>
                          <w:rFonts w:asciiTheme="majorHAnsi" w:hAnsiTheme="majorHAnsi" w:cstheme="majorHAnsi"/>
                          <w:color w:val="000000" w:themeColor="text1"/>
                          <w:szCs w:val="24"/>
                        </w:rPr>
                        <w:t>R</w:t>
                      </w:r>
                      <w:r w:rsidRPr="00A62C71">
                        <w:rPr>
                          <w:rFonts w:asciiTheme="majorHAnsi" w:hAnsiTheme="majorHAnsi" w:cstheme="majorHAnsi"/>
                          <w:color w:val="000000" w:themeColor="text1"/>
                          <w:szCs w:val="24"/>
                        </w:rPr>
                        <w:t>esources and supports available to meet the programmatic</w:t>
                      </w:r>
                      <w:r>
                        <w:rPr>
                          <w:rFonts w:asciiTheme="majorHAnsi" w:hAnsiTheme="majorHAnsi" w:cstheme="majorHAnsi"/>
                          <w:color w:val="000000" w:themeColor="text1"/>
                          <w:szCs w:val="24"/>
                        </w:rPr>
                        <w:t xml:space="preserve"> requirements (staffing, training, data systems, coaching and supervision, enabling organisation procedures, mechanism to address system barriers)</w:t>
                      </w:r>
                      <w:r w:rsidRPr="00A62C71">
                        <w:rPr>
                          <w:rFonts w:asciiTheme="majorHAnsi" w:hAnsiTheme="majorHAnsi" w:cstheme="majorHAnsi"/>
                          <w:color w:val="000000" w:themeColor="text1"/>
                          <w:szCs w:val="24"/>
                        </w:rPr>
                        <w:t>?</w:t>
                      </w:r>
                    </w:p>
                  </w:txbxContent>
                </v:textbox>
                <o:callout v:ext="edit" minusx="t"/>
                <w10:wrap anchorx="margin"/>
              </v:shape>
            </w:pict>
          </mc:Fallback>
        </mc:AlternateContent>
      </w:r>
      <w:r w:rsidR="000D21AC" w:rsidRPr="009A5B6E">
        <w:rPr>
          <w:noProof/>
          <w:lang w:eastAsia="en-GB"/>
        </w:rPr>
        <mc:AlternateContent>
          <mc:Choice Requires="wps">
            <w:drawing>
              <wp:anchor distT="0" distB="0" distL="114300" distR="114300" simplePos="0" relativeHeight="251656192" behindDoc="0" locked="0" layoutInCell="1" allowOverlap="1" wp14:anchorId="0F45D9A0" wp14:editId="23C71A64">
                <wp:simplePos x="0" y="0"/>
                <wp:positionH relativeFrom="margin">
                  <wp:posOffset>687705</wp:posOffset>
                </wp:positionH>
                <wp:positionV relativeFrom="paragraph">
                  <wp:posOffset>3131185</wp:posOffset>
                </wp:positionV>
                <wp:extent cx="2660650" cy="1529715"/>
                <wp:effectExtent l="0" t="438150" r="120650" b="13335"/>
                <wp:wrapNone/>
                <wp:docPr id="15" name="Line Callout 2 (Accent Bar) 15"/>
                <wp:cNvGraphicFramePr/>
                <a:graphic xmlns:a="http://schemas.openxmlformats.org/drawingml/2006/main">
                  <a:graphicData uri="http://schemas.microsoft.com/office/word/2010/wordprocessingShape">
                    <wps:wsp>
                      <wps:cNvSpPr/>
                      <wps:spPr>
                        <a:xfrm>
                          <a:off x="0" y="0"/>
                          <a:ext cx="2660650" cy="1529715"/>
                        </a:xfrm>
                        <a:prstGeom prst="accentCallout2">
                          <a:avLst>
                            <a:gd name="adj1" fmla="val 49214"/>
                            <a:gd name="adj2" fmla="val 97296"/>
                            <a:gd name="adj3" fmla="val 49230"/>
                            <a:gd name="adj4" fmla="val 103176"/>
                            <a:gd name="adj5" fmla="val -29330"/>
                            <a:gd name="adj6" fmla="val 10302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37A5" w:rsidRPr="005276D4" w:rsidRDefault="004837A5" w:rsidP="000D21AC">
                            <w:pPr>
                              <w:pStyle w:val="ListParagraph"/>
                              <w:numPr>
                                <w:ilvl w:val="0"/>
                                <w:numId w:val="25"/>
                              </w:numPr>
                              <w:spacing w:line="276" w:lineRule="auto"/>
                              <w:ind w:left="148" w:hanging="141"/>
                              <w:rPr>
                                <w:rFonts w:asciiTheme="majorHAnsi" w:hAnsiTheme="majorHAnsi" w:cstheme="majorHAnsi"/>
                                <w:color w:val="000000" w:themeColor="text1"/>
                                <w:szCs w:val="24"/>
                              </w:rPr>
                            </w:pPr>
                            <w:r>
                              <w:rPr>
                                <w:rFonts w:asciiTheme="majorHAnsi" w:hAnsiTheme="majorHAnsi" w:cstheme="majorHAnsi"/>
                                <w:color w:val="000000" w:themeColor="text1"/>
                                <w:szCs w:val="24"/>
                              </w:rPr>
                              <w:t>Existing workforce meet</w:t>
                            </w:r>
                            <w:r w:rsidRPr="005276D4">
                              <w:rPr>
                                <w:rFonts w:asciiTheme="majorHAnsi" w:hAnsiTheme="majorHAnsi" w:cstheme="majorHAnsi"/>
                                <w:color w:val="000000" w:themeColor="text1"/>
                                <w:szCs w:val="24"/>
                              </w:rPr>
                              <w:t xml:space="preserve"> minimum qu</w:t>
                            </w:r>
                            <w:r>
                              <w:rPr>
                                <w:rFonts w:asciiTheme="majorHAnsi" w:hAnsiTheme="majorHAnsi" w:cstheme="majorHAnsi"/>
                                <w:color w:val="000000" w:themeColor="text1"/>
                                <w:szCs w:val="24"/>
                              </w:rPr>
                              <w:t>alifications</w:t>
                            </w:r>
                            <w:r w:rsidRPr="005276D4">
                              <w:rPr>
                                <w:rFonts w:asciiTheme="majorHAnsi" w:hAnsiTheme="majorHAnsi" w:cstheme="majorHAnsi"/>
                                <w:color w:val="000000" w:themeColor="text1"/>
                                <w:szCs w:val="24"/>
                              </w:rPr>
                              <w:t>?</w:t>
                            </w:r>
                          </w:p>
                          <w:p w:rsidR="004837A5" w:rsidRPr="005276D4" w:rsidRDefault="004837A5" w:rsidP="000D21AC">
                            <w:pPr>
                              <w:pStyle w:val="ListParagraph"/>
                              <w:numPr>
                                <w:ilvl w:val="0"/>
                                <w:numId w:val="25"/>
                              </w:numPr>
                              <w:spacing w:line="276" w:lineRule="auto"/>
                              <w:ind w:left="148" w:hanging="141"/>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Ability to sustain </w:t>
                            </w:r>
                            <w:r w:rsidRPr="005276D4">
                              <w:rPr>
                                <w:rFonts w:asciiTheme="majorHAnsi" w:hAnsiTheme="majorHAnsi" w:cstheme="majorHAnsi"/>
                                <w:color w:val="000000" w:themeColor="text1"/>
                                <w:szCs w:val="24"/>
                              </w:rPr>
                              <w:t xml:space="preserve">necessary support to maintain staff competence, </w:t>
                            </w:r>
                            <w:r>
                              <w:rPr>
                                <w:rFonts w:asciiTheme="majorHAnsi" w:hAnsiTheme="majorHAnsi" w:cstheme="majorHAnsi"/>
                                <w:color w:val="000000" w:themeColor="text1"/>
                                <w:szCs w:val="24"/>
                              </w:rPr>
                              <w:t>organisation supports?</w:t>
                            </w:r>
                          </w:p>
                          <w:p w:rsidR="004837A5" w:rsidRPr="005276D4" w:rsidRDefault="004837A5" w:rsidP="000D21AC">
                            <w:pPr>
                              <w:pStyle w:val="ListParagraph"/>
                              <w:numPr>
                                <w:ilvl w:val="0"/>
                                <w:numId w:val="25"/>
                              </w:numPr>
                              <w:spacing w:line="276" w:lineRule="auto"/>
                              <w:ind w:left="148" w:hanging="141"/>
                              <w:rPr>
                                <w:rFonts w:asciiTheme="majorHAnsi" w:hAnsiTheme="majorHAnsi" w:cstheme="majorHAnsi"/>
                                <w:color w:val="000000" w:themeColor="text1"/>
                                <w:szCs w:val="24"/>
                              </w:rPr>
                            </w:pPr>
                            <w:r>
                              <w:rPr>
                                <w:rFonts w:asciiTheme="majorHAnsi" w:hAnsiTheme="majorHAnsi" w:cstheme="majorHAnsi"/>
                                <w:color w:val="000000" w:themeColor="text1"/>
                                <w:szCs w:val="24"/>
                              </w:rPr>
                              <w:t>Commitment</w:t>
                            </w:r>
                            <w:r w:rsidRPr="005276D4">
                              <w:rPr>
                                <w:rFonts w:asciiTheme="majorHAnsi" w:hAnsiTheme="majorHAnsi" w:cstheme="majorHAnsi"/>
                                <w:color w:val="000000" w:themeColor="text1"/>
                                <w:szCs w:val="24"/>
                              </w:rPr>
                              <w:t xml:space="preserve"> to developing buy-in with key stakeholders?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5D9A0" id="Line Callout 2 (Accent Bar) 15" o:spid="_x0000_s1031" type="#_x0000_t45" style="position:absolute;left:0;text-align:left;margin-left:54.15pt;margin-top:246.55pt;width:209.5pt;height:120.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" adj="22254,-6335,22286,10634,21016,10630" filled="f" strokecolor="black [3213]" strokeweight="2pt">
                <v:textbox>
                  <w:txbxContent>
                    <w:p w:rsidR="004837A5" w:rsidRPr="005276D4" w:rsidRDefault="004837A5" w:rsidP="000D21AC">
                      <w:pPr>
                        <w:pStyle w:val="ListParagraph"/>
                        <w:numPr>
                          <w:ilvl w:val="0"/>
                          <w:numId w:val="25"/>
                        </w:numPr>
                        <w:spacing w:line="276" w:lineRule="auto"/>
                        <w:ind w:left="148" w:hanging="141"/>
                        <w:rPr>
                          <w:rFonts w:asciiTheme="majorHAnsi" w:hAnsiTheme="majorHAnsi" w:cstheme="majorHAnsi"/>
                          <w:color w:val="000000" w:themeColor="text1"/>
                          <w:szCs w:val="24"/>
                        </w:rPr>
                      </w:pPr>
                      <w:r>
                        <w:rPr>
                          <w:rFonts w:asciiTheme="majorHAnsi" w:hAnsiTheme="majorHAnsi" w:cstheme="majorHAnsi"/>
                          <w:color w:val="000000" w:themeColor="text1"/>
                          <w:szCs w:val="24"/>
                        </w:rPr>
                        <w:t>Existing workforce meet</w:t>
                      </w:r>
                      <w:r w:rsidRPr="005276D4">
                        <w:rPr>
                          <w:rFonts w:asciiTheme="majorHAnsi" w:hAnsiTheme="majorHAnsi" w:cstheme="majorHAnsi"/>
                          <w:color w:val="000000" w:themeColor="text1"/>
                          <w:szCs w:val="24"/>
                        </w:rPr>
                        <w:t xml:space="preserve"> minimum qu</w:t>
                      </w:r>
                      <w:r>
                        <w:rPr>
                          <w:rFonts w:asciiTheme="majorHAnsi" w:hAnsiTheme="majorHAnsi" w:cstheme="majorHAnsi"/>
                          <w:color w:val="000000" w:themeColor="text1"/>
                          <w:szCs w:val="24"/>
                        </w:rPr>
                        <w:t>alifications</w:t>
                      </w:r>
                      <w:r w:rsidRPr="005276D4">
                        <w:rPr>
                          <w:rFonts w:asciiTheme="majorHAnsi" w:hAnsiTheme="majorHAnsi" w:cstheme="majorHAnsi"/>
                          <w:color w:val="000000" w:themeColor="text1"/>
                          <w:szCs w:val="24"/>
                        </w:rPr>
                        <w:t>?</w:t>
                      </w:r>
                    </w:p>
                    <w:p w:rsidR="004837A5" w:rsidRPr="005276D4" w:rsidRDefault="004837A5" w:rsidP="000D21AC">
                      <w:pPr>
                        <w:pStyle w:val="ListParagraph"/>
                        <w:numPr>
                          <w:ilvl w:val="0"/>
                          <w:numId w:val="25"/>
                        </w:numPr>
                        <w:spacing w:line="276" w:lineRule="auto"/>
                        <w:ind w:left="148" w:hanging="141"/>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Ability to sustain </w:t>
                      </w:r>
                      <w:r w:rsidRPr="005276D4">
                        <w:rPr>
                          <w:rFonts w:asciiTheme="majorHAnsi" w:hAnsiTheme="majorHAnsi" w:cstheme="majorHAnsi"/>
                          <w:color w:val="000000" w:themeColor="text1"/>
                          <w:szCs w:val="24"/>
                        </w:rPr>
                        <w:t xml:space="preserve">necessary support to maintain staff competence, </w:t>
                      </w:r>
                      <w:r>
                        <w:rPr>
                          <w:rFonts w:asciiTheme="majorHAnsi" w:hAnsiTheme="majorHAnsi" w:cstheme="majorHAnsi"/>
                          <w:color w:val="000000" w:themeColor="text1"/>
                          <w:szCs w:val="24"/>
                        </w:rPr>
                        <w:t>organisation supports?</w:t>
                      </w:r>
                    </w:p>
                    <w:p w:rsidR="004837A5" w:rsidRPr="005276D4" w:rsidRDefault="004837A5" w:rsidP="000D21AC">
                      <w:pPr>
                        <w:pStyle w:val="ListParagraph"/>
                        <w:numPr>
                          <w:ilvl w:val="0"/>
                          <w:numId w:val="25"/>
                        </w:numPr>
                        <w:spacing w:line="276" w:lineRule="auto"/>
                        <w:ind w:left="148" w:hanging="141"/>
                        <w:rPr>
                          <w:rFonts w:asciiTheme="majorHAnsi" w:hAnsiTheme="majorHAnsi" w:cstheme="majorHAnsi"/>
                          <w:color w:val="000000" w:themeColor="text1"/>
                          <w:szCs w:val="24"/>
                        </w:rPr>
                      </w:pPr>
                      <w:r>
                        <w:rPr>
                          <w:rFonts w:asciiTheme="majorHAnsi" w:hAnsiTheme="majorHAnsi" w:cstheme="majorHAnsi"/>
                          <w:color w:val="000000" w:themeColor="text1"/>
                          <w:szCs w:val="24"/>
                        </w:rPr>
                        <w:t>Commitment</w:t>
                      </w:r>
                      <w:r w:rsidRPr="005276D4">
                        <w:rPr>
                          <w:rFonts w:asciiTheme="majorHAnsi" w:hAnsiTheme="majorHAnsi" w:cstheme="majorHAnsi"/>
                          <w:color w:val="000000" w:themeColor="text1"/>
                          <w:szCs w:val="24"/>
                        </w:rPr>
                        <w:t xml:space="preserve"> to developing buy-in with key stakeholders?</w:t>
                      </w:r>
                    </w:p>
                  </w:txbxContent>
                </v:textbox>
                <o:callout v:ext="edit" minusx="t"/>
                <w10:wrap anchorx="margin"/>
              </v:shape>
            </w:pict>
          </mc:Fallback>
        </mc:AlternateContent>
      </w:r>
      <w:r w:rsidR="000D21AC" w:rsidRPr="009A5B6E">
        <w:rPr>
          <w:noProof/>
          <w:lang w:eastAsia="en-GB"/>
        </w:rPr>
        <mc:AlternateContent>
          <mc:Choice Requires="wps">
            <w:drawing>
              <wp:anchor distT="0" distB="0" distL="114300" distR="114300" simplePos="0" relativeHeight="251654144" behindDoc="0" locked="0" layoutInCell="1" allowOverlap="1" wp14:anchorId="63614E19" wp14:editId="26FE118A">
                <wp:simplePos x="0" y="0"/>
                <wp:positionH relativeFrom="margin">
                  <wp:posOffset>6604000</wp:posOffset>
                </wp:positionH>
                <wp:positionV relativeFrom="paragraph">
                  <wp:posOffset>885190</wp:posOffset>
                </wp:positionV>
                <wp:extent cx="1878965" cy="876300"/>
                <wp:effectExtent l="723900" t="0" r="26035" b="19050"/>
                <wp:wrapNone/>
                <wp:docPr id="11" name="Line Callout 2 (Accent Bar) 11"/>
                <wp:cNvGraphicFramePr/>
                <a:graphic xmlns:a="http://schemas.openxmlformats.org/drawingml/2006/main">
                  <a:graphicData uri="http://schemas.microsoft.com/office/word/2010/wordprocessingShape">
                    <wps:wsp>
                      <wps:cNvSpPr/>
                      <wps:spPr>
                        <a:xfrm>
                          <a:off x="0" y="0"/>
                          <a:ext cx="1878965" cy="876300"/>
                        </a:xfrm>
                        <a:prstGeom prst="accentCallout2">
                          <a:avLst>
                            <a:gd name="adj1" fmla="val 49122"/>
                            <a:gd name="adj2" fmla="val -1640"/>
                            <a:gd name="adj3" fmla="val 48628"/>
                            <a:gd name="adj4" fmla="val -15577"/>
                            <a:gd name="adj5" fmla="val 75260"/>
                            <a:gd name="adj6" fmla="val -3798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37A5" w:rsidRPr="00105665" w:rsidRDefault="004837A5" w:rsidP="000D21AC">
                            <w:pPr>
                              <w:pStyle w:val="ListParagraph"/>
                              <w:numPr>
                                <w:ilvl w:val="0"/>
                                <w:numId w:val="25"/>
                              </w:numPr>
                              <w:spacing w:line="276" w:lineRule="auto"/>
                              <w:ind w:left="148" w:hanging="141"/>
                              <w:rPr>
                                <w:rFonts w:asciiTheme="majorHAnsi" w:hAnsiTheme="majorHAnsi" w:cs="Times New Roman"/>
                                <w:color w:val="000000" w:themeColor="text1"/>
                                <w:szCs w:val="24"/>
                              </w:rPr>
                            </w:pPr>
                            <w:r w:rsidRPr="00105665">
                              <w:rPr>
                                <w:rFonts w:asciiTheme="majorHAnsi" w:hAnsiTheme="majorHAnsi" w:cs="Times New Roman"/>
                                <w:color w:val="000000" w:themeColor="text1"/>
                                <w:szCs w:val="24"/>
                              </w:rPr>
                              <w:t>Outcomes – Is it worth it</w:t>
                            </w:r>
                          </w:p>
                          <w:p w:rsidR="004837A5" w:rsidRPr="00105665" w:rsidRDefault="004837A5" w:rsidP="000D21AC">
                            <w:pPr>
                              <w:pStyle w:val="ListParagraph"/>
                              <w:numPr>
                                <w:ilvl w:val="0"/>
                                <w:numId w:val="25"/>
                              </w:numPr>
                              <w:spacing w:line="276" w:lineRule="auto"/>
                              <w:ind w:left="148" w:hanging="141"/>
                              <w:rPr>
                                <w:rFonts w:asciiTheme="majorHAnsi" w:hAnsiTheme="majorHAnsi" w:cs="Times New Roman"/>
                                <w:color w:val="000000" w:themeColor="text1"/>
                                <w:szCs w:val="24"/>
                              </w:rPr>
                            </w:pPr>
                            <w:r>
                              <w:rPr>
                                <w:rFonts w:asciiTheme="majorHAnsi" w:hAnsiTheme="majorHAnsi" w:cs="Times New Roman"/>
                                <w:color w:val="000000" w:themeColor="text1"/>
                                <w:szCs w:val="24"/>
                              </w:rPr>
                              <w:t>Strength</w:t>
                            </w:r>
                            <w:r w:rsidRPr="00105665">
                              <w:rPr>
                                <w:rFonts w:asciiTheme="majorHAnsi" w:hAnsiTheme="majorHAnsi" w:cs="Times New Roman"/>
                                <w:color w:val="000000" w:themeColor="text1"/>
                                <w:szCs w:val="24"/>
                              </w:rPr>
                              <w:t xml:space="preserve"> of the evidence? </w:t>
                            </w:r>
                          </w:p>
                          <w:p w:rsidR="004837A5" w:rsidRPr="00105665" w:rsidRDefault="004837A5" w:rsidP="000D21AC">
                            <w:pPr>
                              <w:pStyle w:val="ListParagraph"/>
                              <w:numPr>
                                <w:ilvl w:val="0"/>
                                <w:numId w:val="25"/>
                              </w:numPr>
                              <w:spacing w:line="276" w:lineRule="auto"/>
                              <w:ind w:left="148" w:hanging="141"/>
                              <w:rPr>
                                <w:rFonts w:asciiTheme="majorHAnsi" w:hAnsiTheme="majorHAnsi" w:cs="Times New Roman"/>
                                <w:color w:val="000000" w:themeColor="text1"/>
                                <w:szCs w:val="24"/>
                              </w:rPr>
                            </w:pPr>
                            <w:r>
                              <w:rPr>
                                <w:rFonts w:asciiTheme="majorHAnsi" w:hAnsiTheme="majorHAnsi" w:cs="Times New Roman"/>
                                <w:color w:val="000000" w:themeColor="text1"/>
                                <w:szCs w:val="24"/>
                              </w:rPr>
                              <w:t>C</w:t>
                            </w:r>
                            <w:r w:rsidRPr="00105665">
                              <w:rPr>
                                <w:rFonts w:asciiTheme="majorHAnsi" w:hAnsiTheme="majorHAnsi" w:cs="Times New Roman"/>
                                <w:color w:val="000000" w:themeColor="text1"/>
                                <w:szCs w:val="24"/>
                              </w:rPr>
                              <w:t>ost-effectiveness data?</w:t>
                            </w:r>
                          </w:p>
                          <w:p w:rsidR="004837A5" w:rsidRPr="00105665" w:rsidRDefault="004837A5" w:rsidP="000D21AC">
                            <w:pPr>
                              <w:pStyle w:val="ListParagraph"/>
                              <w:numPr>
                                <w:ilvl w:val="0"/>
                                <w:numId w:val="25"/>
                              </w:numPr>
                              <w:spacing w:line="276" w:lineRule="auto"/>
                              <w:ind w:left="148" w:hanging="141"/>
                              <w:rPr>
                                <w:rFonts w:asciiTheme="majorHAnsi" w:hAnsiTheme="majorHAnsi" w:cstheme="majorHAnsi"/>
                                <w:color w:val="000000" w:themeColor="text1"/>
                                <w:sz w:val="20"/>
                              </w:rPr>
                            </w:pPr>
                            <w:r>
                              <w:rPr>
                                <w:rFonts w:asciiTheme="majorHAnsi" w:hAnsiTheme="majorHAnsi" w:cs="Times New Roman"/>
                                <w:color w:val="000000" w:themeColor="text1"/>
                                <w:szCs w:val="24"/>
                              </w:rPr>
                              <w:t>Aligned evidence</w:t>
                            </w:r>
                            <w:r w:rsidRPr="00105665">
                              <w:rPr>
                                <w:rFonts w:asciiTheme="majorHAnsi" w:hAnsiTheme="majorHAnsi" w:cs="Times New Roman"/>
                                <w:color w:val="000000" w:themeColor="text1"/>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14E19" id="Line Callout 2 (Accent Bar) 11" o:spid="_x0000_s1032" type="#_x0000_t45" style="position:absolute;left:0;text-align:left;margin-left:520pt;margin-top:69.7pt;width:147.95pt;height:6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" adj="-8206,16256,-3365,10504,-354,10610" fillcolor="white [3212]" strokecolor="black [3213]" strokeweight="2pt">
                <v:textbox>
                  <w:txbxContent>
                    <w:p w:rsidR="004837A5" w:rsidRPr="00105665" w:rsidRDefault="004837A5" w:rsidP="000D21AC">
                      <w:pPr>
                        <w:pStyle w:val="ListParagraph"/>
                        <w:numPr>
                          <w:ilvl w:val="0"/>
                          <w:numId w:val="25"/>
                        </w:numPr>
                        <w:spacing w:line="276" w:lineRule="auto"/>
                        <w:ind w:left="148" w:hanging="141"/>
                        <w:rPr>
                          <w:rFonts w:asciiTheme="majorHAnsi" w:hAnsiTheme="majorHAnsi" w:cs="Times New Roman"/>
                          <w:color w:val="000000" w:themeColor="text1"/>
                          <w:szCs w:val="24"/>
                        </w:rPr>
                      </w:pPr>
                      <w:r w:rsidRPr="00105665">
                        <w:rPr>
                          <w:rFonts w:asciiTheme="majorHAnsi" w:hAnsiTheme="majorHAnsi" w:cs="Times New Roman"/>
                          <w:color w:val="000000" w:themeColor="text1"/>
                          <w:szCs w:val="24"/>
                        </w:rPr>
                        <w:t>Outcomes – Is it worth it</w:t>
                      </w:r>
                    </w:p>
                    <w:p w:rsidR="004837A5" w:rsidRPr="00105665" w:rsidRDefault="004837A5" w:rsidP="000D21AC">
                      <w:pPr>
                        <w:pStyle w:val="ListParagraph"/>
                        <w:numPr>
                          <w:ilvl w:val="0"/>
                          <w:numId w:val="25"/>
                        </w:numPr>
                        <w:spacing w:line="276" w:lineRule="auto"/>
                        <w:ind w:left="148" w:hanging="141"/>
                        <w:rPr>
                          <w:rFonts w:asciiTheme="majorHAnsi" w:hAnsiTheme="majorHAnsi" w:cs="Times New Roman"/>
                          <w:color w:val="000000" w:themeColor="text1"/>
                          <w:szCs w:val="24"/>
                        </w:rPr>
                      </w:pPr>
                      <w:r>
                        <w:rPr>
                          <w:rFonts w:asciiTheme="majorHAnsi" w:hAnsiTheme="majorHAnsi" w:cs="Times New Roman"/>
                          <w:color w:val="000000" w:themeColor="text1"/>
                          <w:szCs w:val="24"/>
                        </w:rPr>
                        <w:t>Strength</w:t>
                      </w:r>
                      <w:r w:rsidRPr="00105665">
                        <w:rPr>
                          <w:rFonts w:asciiTheme="majorHAnsi" w:hAnsiTheme="majorHAnsi" w:cs="Times New Roman"/>
                          <w:color w:val="000000" w:themeColor="text1"/>
                          <w:szCs w:val="24"/>
                        </w:rPr>
                        <w:t xml:space="preserve"> of the evidence? </w:t>
                      </w:r>
                    </w:p>
                    <w:p w:rsidR="004837A5" w:rsidRPr="00105665" w:rsidRDefault="004837A5" w:rsidP="000D21AC">
                      <w:pPr>
                        <w:pStyle w:val="ListParagraph"/>
                        <w:numPr>
                          <w:ilvl w:val="0"/>
                          <w:numId w:val="25"/>
                        </w:numPr>
                        <w:spacing w:line="276" w:lineRule="auto"/>
                        <w:ind w:left="148" w:hanging="141"/>
                        <w:rPr>
                          <w:rFonts w:asciiTheme="majorHAnsi" w:hAnsiTheme="majorHAnsi" w:cs="Times New Roman"/>
                          <w:color w:val="000000" w:themeColor="text1"/>
                          <w:szCs w:val="24"/>
                        </w:rPr>
                      </w:pPr>
                      <w:r>
                        <w:rPr>
                          <w:rFonts w:asciiTheme="majorHAnsi" w:hAnsiTheme="majorHAnsi" w:cs="Times New Roman"/>
                          <w:color w:val="000000" w:themeColor="text1"/>
                          <w:szCs w:val="24"/>
                        </w:rPr>
                        <w:t>C</w:t>
                      </w:r>
                      <w:r w:rsidRPr="00105665">
                        <w:rPr>
                          <w:rFonts w:asciiTheme="majorHAnsi" w:hAnsiTheme="majorHAnsi" w:cs="Times New Roman"/>
                          <w:color w:val="000000" w:themeColor="text1"/>
                          <w:szCs w:val="24"/>
                        </w:rPr>
                        <w:t>ost-effectiveness data?</w:t>
                      </w:r>
                    </w:p>
                    <w:p w:rsidR="004837A5" w:rsidRPr="00105665" w:rsidRDefault="004837A5" w:rsidP="000D21AC">
                      <w:pPr>
                        <w:pStyle w:val="ListParagraph"/>
                        <w:numPr>
                          <w:ilvl w:val="0"/>
                          <w:numId w:val="25"/>
                        </w:numPr>
                        <w:spacing w:line="276" w:lineRule="auto"/>
                        <w:ind w:left="148" w:hanging="141"/>
                        <w:rPr>
                          <w:rFonts w:asciiTheme="majorHAnsi" w:hAnsiTheme="majorHAnsi" w:cstheme="majorHAnsi"/>
                          <w:color w:val="000000" w:themeColor="text1"/>
                          <w:sz w:val="20"/>
                        </w:rPr>
                      </w:pPr>
                      <w:r>
                        <w:rPr>
                          <w:rFonts w:asciiTheme="majorHAnsi" w:hAnsiTheme="majorHAnsi" w:cs="Times New Roman"/>
                          <w:color w:val="000000" w:themeColor="text1"/>
                          <w:szCs w:val="24"/>
                        </w:rPr>
                        <w:t>Aligned evidence</w:t>
                      </w:r>
                      <w:r w:rsidRPr="00105665">
                        <w:rPr>
                          <w:rFonts w:asciiTheme="majorHAnsi" w:hAnsiTheme="majorHAnsi" w:cs="Times New Roman"/>
                          <w:color w:val="000000" w:themeColor="text1"/>
                          <w:szCs w:val="24"/>
                        </w:rPr>
                        <w:t>?</w:t>
                      </w:r>
                    </w:p>
                  </w:txbxContent>
                </v:textbox>
                <o:callout v:ext="edit" minusy="t"/>
                <w10:wrap anchorx="margin"/>
              </v:shape>
            </w:pict>
          </mc:Fallback>
        </mc:AlternateContent>
      </w:r>
      <w:r w:rsidR="000D21AC" w:rsidRPr="009A5B6E">
        <w:rPr>
          <w:noProof/>
          <w:lang w:eastAsia="en-GB"/>
        </w:rPr>
        <mc:AlternateContent>
          <mc:Choice Requires="wps">
            <w:drawing>
              <wp:anchor distT="0" distB="0" distL="114300" distR="114300" simplePos="0" relativeHeight="251655168" behindDoc="0" locked="0" layoutInCell="1" allowOverlap="1" wp14:anchorId="7BF3A9A8" wp14:editId="4DC079A8">
                <wp:simplePos x="0" y="0"/>
                <wp:positionH relativeFrom="margin">
                  <wp:posOffset>6219825</wp:posOffset>
                </wp:positionH>
                <wp:positionV relativeFrom="paragraph">
                  <wp:posOffset>2315210</wp:posOffset>
                </wp:positionV>
                <wp:extent cx="2673985" cy="1085850"/>
                <wp:effectExtent l="76200" t="0" r="0" b="19050"/>
                <wp:wrapNone/>
                <wp:docPr id="12" name="Line Callout 2 (Accent Bar) 12"/>
                <wp:cNvGraphicFramePr/>
                <a:graphic xmlns:a="http://schemas.openxmlformats.org/drawingml/2006/main">
                  <a:graphicData uri="http://schemas.microsoft.com/office/word/2010/wordprocessingShape">
                    <wps:wsp>
                      <wps:cNvSpPr/>
                      <wps:spPr>
                        <a:xfrm>
                          <a:off x="0" y="0"/>
                          <a:ext cx="2673985" cy="1085850"/>
                        </a:xfrm>
                        <a:prstGeom prst="accentCallout2">
                          <a:avLst>
                            <a:gd name="adj1" fmla="val 50145"/>
                            <a:gd name="adj2" fmla="val -310"/>
                            <a:gd name="adj3" fmla="val 49055"/>
                            <a:gd name="adj4" fmla="val -18554"/>
                            <a:gd name="adj5" fmla="val 34170"/>
                            <a:gd name="adj6" fmla="val -2379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37A5" w:rsidRPr="00105665" w:rsidRDefault="004837A5" w:rsidP="000D21AC">
                            <w:pPr>
                              <w:pStyle w:val="ListParagraph"/>
                              <w:numPr>
                                <w:ilvl w:val="0"/>
                                <w:numId w:val="25"/>
                              </w:numPr>
                              <w:spacing w:line="276" w:lineRule="auto"/>
                              <w:ind w:left="148" w:hanging="141"/>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Innovation addresses one of the </w:t>
                            </w:r>
                            <w:r w:rsidRPr="00105665">
                              <w:rPr>
                                <w:rFonts w:asciiTheme="majorHAnsi" w:hAnsiTheme="majorHAnsi" w:cstheme="majorHAnsi"/>
                                <w:color w:val="000000" w:themeColor="text1"/>
                                <w:szCs w:val="24"/>
                              </w:rPr>
                              <w:t xml:space="preserve">highest </w:t>
                            </w:r>
                            <w:r>
                              <w:rPr>
                                <w:rFonts w:asciiTheme="majorHAnsi" w:hAnsiTheme="majorHAnsi" w:cstheme="majorHAnsi"/>
                                <w:color w:val="000000" w:themeColor="text1"/>
                                <w:szCs w:val="24"/>
                              </w:rPr>
                              <w:t>priority problems</w:t>
                            </w:r>
                            <w:r w:rsidRPr="00105665">
                              <w:rPr>
                                <w:rFonts w:asciiTheme="majorHAnsi" w:hAnsiTheme="majorHAnsi" w:cstheme="majorHAnsi"/>
                                <w:color w:val="000000" w:themeColor="text1"/>
                                <w:szCs w:val="24"/>
                              </w:rPr>
                              <w:t>?</w:t>
                            </w:r>
                          </w:p>
                          <w:p w:rsidR="004837A5" w:rsidRPr="00105665" w:rsidRDefault="004837A5" w:rsidP="000D21AC">
                            <w:pPr>
                              <w:pStyle w:val="ListParagraph"/>
                              <w:numPr>
                                <w:ilvl w:val="0"/>
                                <w:numId w:val="25"/>
                              </w:numPr>
                              <w:spacing w:line="276" w:lineRule="auto"/>
                              <w:ind w:left="148" w:hanging="141"/>
                              <w:rPr>
                                <w:rFonts w:asciiTheme="majorHAnsi" w:hAnsiTheme="majorHAnsi" w:cstheme="majorHAnsi"/>
                                <w:color w:val="000000" w:themeColor="text1"/>
                                <w:szCs w:val="24"/>
                              </w:rPr>
                            </w:pPr>
                            <w:r>
                              <w:rPr>
                                <w:rFonts w:asciiTheme="majorHAnsi" w:hAnsiTheme="majorHAnsi" w:cstheme="majorHAnsi"/>
                                <w:color w:val="000000" w:themeColor="text1"/>
                                <w:szCs w:val="24"/>
                              </w:rPr>
                              <w:t>I</w:t>
                            </w:r>
                            <w:r w:rsidRPr="00105665">
                              <w:rPr>
                                <w:rFonts w:asciiTheme="majorHAnsi" w:hAnsiTheme="majorHAnsi" w:cstheme="majorHAnsi"/>
                                <w:color w:val="000000" w:themeColor="text1"/>
                                <w:szCs w:val="24"/>
                              </w:rPr>
                              <w:t>nnovation align</w:t>
                            </w:r>
                            <w:r>
                              <w:rPr>
                                <w:rFonts w:asciiTheme="majorHAnsi" w:hAnsiTheme="majorHAnsi" w:cstheme="majorHAnsi"/>
                                <w:color w:val="000000" w:themeColor="text1"/>
                                <w:szCs w:val="24"/>
                              </w:rPr>
                              <w:t>s</w:t>
                            </w:r>
                            <w:r w:rsidRPr="00105665">
                              <w:rPr>
                                <w:rFonts w:asciiTheme="majorHAnsi" w:hAnsiTheme="majorHAnsi" w:cstheme="majorHAnsi"/>
                                <w:color w:val="000000" w:themeColor="text1"/>
                                <w:szCs w:val="24"/>
                              </w:rPr>
                              <w:t xml:space="preserve"> with the organisational structures? </w:t>
                            </w:r>
                          </w:p>
                          <w:p w:rsidR="004837A5" w:rsidRPr="00105665" w:rsidRDefault="004837A5" w:rsidP="000D21AC">
                            <w:pPr>
                              <w:pStyle w:val="ListParagraph"/>
                              <w:numPr>
                                <w:ilvl w:val="0"/>
                                <w:numId w:val="25"/>
                              </w:numPr>
                              <w:spacing w:line="276" w:lineRule="auto"/>
                              <w:ind w:left="148" w:hanging="141"/>
                              <w:rPr>
                                <w:rFonts w:asciiTheme="majorHAnsi" w:hAnsiTheme="majorHAnsi" w:cstheme="majorHAnsi"/>
                                <w:color w:val="000000" w:themeColor="text1"/>
                                <w:szCs w:val="24"/>
                              </w:rPr>
                            </w:pPr>
                            <w:r>
                              <w:rPr>
                                <w:rFonts w:asciiTheme="majorHAnsi" w:hAnsiTheme="majorHAnsi" w:cstheme="majorHAnsi"/>
                                <w:color w:val="000000" w:themeColor="text1"/>
                                <w:szCs w:val="24"/>
                              </w:rPr>
                              <w:t>I</w:t>
                            </w:r>
                            <w:r w:rsidRPr="00105665">
                              <w:rPr>
                                <w:rFonts w:asciiTheme="majorHAnsi" w:hAnsiTheme="majorHAnsi" w:cstheme="majorHAnsi"/>
                                <w:color w:val="000000" w:themeColor="text1"/>
                                <w:szCs w:val="24"/>
                              </w:rPr>
                              <w:t>nnovation align</w:t>
                            </w:r>
                            <w:r>
                              <w:rPr>
                                <w:rFonts w:asciiTheme="majorHAnsi" w:hAnsiTheme="majorHAnsi" w:cstheme="majorHAnsi"/>
                                <w:color w:val="000000" w:themeColor="text1"/>
                                <w:szCs w:val="24"/>
                              </w:rPr>
                              <w:t>s</w:t>
                            </w:r>
                            <w:r w:rsidRPr="00105665">
                              <w:rPr>
                                <w:rFonts w:asciiTheme="majorHAnsi" w:hAnsiTheme="majorHAnsi" w:cstheme="majorHAnsi"/>
                                <w:color w:val="000000" w:themeColor="text1"/>
                                <w:szCs w:val="24"/>
                              </w:rPr>
                              <w:t xml:space="preserve"> with community values?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3A9A8" id="Line Callout 2 (Accent Bar) 12" o:spid="_x0000_s1033" type="#_x0000_t45" style="position:absolute;left:0;text-align:left;margin-left:489.75pt;margin-top:182.3pt;width:210.55pt;height:8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" adj="-5139,7381,-4008,10596,-67,10831" filled="f" strokecolor="black [3213]" strokeweight="2pt">
                <v:textbox>
                  <w:txbxContent>
                    <w:p w:rsidR="004837A5" w:rsidRPr="00105665" w:rsidRDefault="004837A5" w:rsidP="000D21AC">
                      <w:pPr>
                        <w:pStyle w:val="ListParagraph"/>
                        <w:numPr>
                          <w:ilvl w:val="0"/>
                          <w:numId w:val="25"/>
                        </w:numPr>
                        <w:spacing w:line="276" w:lineRule="auto"/>
                        <w:ind w:left="148" w:hanging="141"/>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Innovation addresses one of the </w:t>
                      </w:r>
                      <w:r w:rsidRPr="00105665">
                        <w:rPr>
                          <w:rFonts w:asciiTheme="majorHAnsi" w:hAnsiTheme="majorHAnsi" w:cstheme="majorHAnsi"/>
                          <w:color w:val="000000" w:themeColor="text1"/>
                          <w:szCs w:val="24"/>
                        </w:rPr>
                        <w:t xml:space="preserve">highest </w:t>
                      </w:r>
                      <w:r>
                        <w:rPr>
                          <w:rFonts w:asciiTheme="majorHAnsi" w:hAnsiTheme="majorHAnsi" w:cstheme="majorHAnsi"/>
                          <w:color w:val="000000" w:themeColor="text1"/>
                          <w:szCs w:val="24"/>
                        </w:rPr>
                        <w:t>priority problems</w:t>
                      </w:r>
                      <w:r w:rsidRPr="00105665">
                        <w:rPr>
                          <w:rFonts w:asciiTheme="majorHAnsi" w:hAnsiTheme="majorHAnsi" w:cstheme="majorHAnsi"/>
                          <w:color w:val="000000" w:themeColor="text1"/>
                          <w:szCs w:val="24"/>
                        </w:rPr>
                        <w:t>?</w:t>
                      </w:r>
                    </w:p>
                    <w:p w:rsidR="004837A5" w:rsidRPr="00105665" w:rsidRDefault="004837A5" w:rsidP="000D21AC">
                      <w:pPr>
                        <w:pStyle w:val="ListParagraph"/>
                        <w:numPr>
                          <w:ilvl w:val="0"/>
                          <w:numId w:val="25"/>
                        </w:numPr>
                        <w:spacing w:line="276" w:lineRule="auto"/>
                        <w:ind w:left="148" w:hanging="141"/>
                        <w:rPr>
                          <w:rFonts w:asciiTheme="majorHAnsi" w:hAnsiTheme="majorHAnsi" w:cstheme="majorHAnsi"/>
                          <w:color w:val="000000" w:themeColor="text1"/>
                          <w:szCs w:val="24"/>
                        </w:rPr>
                      </w:pPr>
                      <w:r>
                        <w:rPr>
                          <w:rFonts w:asciiTheme="majorHAnsi" w:hAnsiTheme="majorHAnsi" w:cstheme="majorHAnsi"/>
                          <w:color w:val="000000" w:themeColor="text1"/>
                          <w:szCs w:val="24"/>
                        </w:rPr>
                        <w:t>I</w:t>
                      </w:r>
                      <w:r w:rsidRPr="00105665">
                        <w:rPr>
                          <w:rFonts w:asciiTheme="majorHAnsi" w:hAnsiTheme="majorHAnsi" w:cstheme="majorHAnsi"/>
                          <w:color w:val="000000" w:themeColor="text1"/>
                          <w:szCs w:val="24"/>
                        </w:rPr>
                        <w:t>nnovation align</w:t>
                      </w:r>
                      <w:r>
                        <w:rPr>
                          <w:rFonts w:asciiTheme="majorHAnsi" w:hAnsiTheme="majorHAnsi" w:cstheme="majorHAnsi"/>
                          <w:color w:val="000000" w:themeColor="text1"/>
                          <w:szCs w:val="24"/>
                        </w:rPr>
                        <w:t>s</w:t>
                      </w:r>
                      <w:r w:rsidRPr="00105665">
                        <w:rPr>
                          <w:rFonts w:asciiTheme="majorHAnsi" w:hAnsiTheme="majorHAnsi" w:cstheme="majorHAnsi"/>
                          <w:color w:val="000000" w:themeColor="text1"/>
                          <w:szCs w:val="24"/>
                        </w:rPr>
                        <w:t xml:space="preserve"> with the organisational structures? </w:t>
                      </w:r>
                    </w:p>
                    <w:p w:rsidR="004837A5" w:rsidRPr="00105665" w:rsidRDefault="004837A5" w:rsidP="000D21AC">
                      <w:pPr>
                        <w:pStyle w:val="ListParagraph"/>
                        <w:numPr>
                          <w:ilvl w:val="0"/>
                          <w:numId w:val="25"/>
                        </w:numPr>
                        <w:spacing w:line="276" w:lineRule="auto"/>
                        <w:ind w:left="148" w:hanging="141"/>
                        <w:rPr>
                          <w:rFonts w:asciiTheme="majorHAnsi" w:hAnsiTheme="majorHAnsi" w:cstheme="majorHAnsi"/>
                          <w:color w:val="000000" w:themeColor="text1"/>
                          <w:szCs w:val="24"/>
                        </w:rPr>
                      </w:pPr>
                      <w:r>
                        <w:rPr>
                          <w:rFonts w:asciiTheme="majorHAnsi" w:hAnsiTheme="majorHAnsi" w:cstheme="majorHAnsi"/>
                          <w:color w:val="000000" w:themeColor="text1"/>
                          <w:szCs w:val="24"/>
                        </w:rPr>
                        <w:t>I</w:t>
                      </w:r>
                      <w:r w:rsidRPr="00105665">
                        <w:rPr>
                          <w:rFonts w:asciiTheme="majorHAnsi" w:hAnsiTheme="majorHAnsi" w:cstheme="majorHAnsi"/>
                          <w:color w:val="000000" w:themeColor="text1"/>
                          <w:szCs w:val="24"/>
                        </w:rPr>
                        <w:t>nnovation align</w:t>
                      </w:r>
                      <w:r>
                        <w:rPr>
                          <w:rFonts w:asciiTheme="majorHAnsi" w:hAnsiTheme="majorHAnsi" w:cstheme="majorHAnsi"/>
                          <w:color w:val="000000" w:themeColor="text1"/>
                          <w:szCs w:val="24"/>
                        </w:rPr>
                        <w:t>s</w:t>
                      </w:r>
                      <w:r w:rsidRPr="00105665">
                        <w:rPr>
                          <w:rFonts w:asciiTheme="majorHAnsi" w:hAnsiTheme="majorHAnsi" w:cstheme="majorHAnsi"/>
                          <w:color w:val="000000" w:themeColor="text1"/>
                          <w:szCs w:val="24"/>
                        </w:rPr>
                        <w:t xml:space="preserve"> with community values?</w:t>
                      </w:r>
                    </w:p>
                  </w:txbxContent>
                </v:textbox>
                <w10:wrap anchorx="margin"/>
              </v:shape>
            </w:pict>
          </mc:Fallback>
        </mc:AlternateContent>
      </w:r>
      <w:r w:rsidR="000D21AC" w:rsidRPr="009A5B6E">
        <w:rPr>
          <w:noProof/>
          <w:lang w:eastAsia="en-GB"/>
        </w:rPr>
        <mc:AlternateContent>
          <mc:Choice Requires="wps">
            <w:drawing>
              <wp:anchor distT="0" distB="0" distL="114300" distR="114300" simplePos="0" relativeHeight="251662336" behindDoc="0" locked="0" layoutInCell="1" allowOverlap="1" wp14:anchorId="6C0803F6" wp14:editId="0A8CDDB8">
                <wp:simplePos x="0" y="0"/>
                <wp:positionH relativeFrom="margin">
                  <wp:posOffset>5505450</wp:posOffset>
                </wp:positionH>
                <wp:positionV relativeFrom="paragraph">
                  <wp:posOffset>3663315</wp:posOffset>
                </wp:positionV>
                <wp:extent cx="3275330" cy="1114425"/>
                <wp:effectExtent l="1009650" t="514350" r="0" b="28575"/>
                <wp:wrapNone/>
                <wp:docPr id="19" name="Line Callout 2 (Accent Bar) 19"/>
                <wp:cNvGraphicFramePr/>
                <a:graphic xmlns:a="http://schemas.openxmlformats.org/drawingml/2006/main">
                  <a:graphicData uri="http://schemas.microsoft.com/office/word/2010/wordprocessingShape">
                    <wps:wsp>
                      <wps:cNvSpPr/>
                      <wps:spPr>
                        <a:xfrm>
                          <a:off x="0" y="0"/>
                          <a:ext cx="3275330" cy="1114425"/>
                        </a:xfrm>
                        <a:prstGeom prst="accentCallout2">
                          <a:avLst>
                            <a:gd name="adj1" fmla="val 51781"/>
                            <a:gd name="adj2" fmla="val -542"/>
                            <a:gd name="adj3" fmla="val 50055"/>
                            <a:gd name="adj4" fmla="val -30587"/>
                            <a:gd name="adj5" fmla="val -45534"/>
                            <a:gd name="adj6" fmla="val -3024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37A5" w:rsidRPr="003521C4" w:rsidRDefault="004837A5" w:rsidP="000D21AC">
                            <w:pPr>
                              <w:pStyle w:val="ListParagraph"/>
                              <w:numPr>
                                <w:ilvl w:val="0"/>
                                <w:numId w:val="25"/>
                              </w:numPr>
                              <w:spacing w:line="276" w:lineRule="auto"/>
                              <w:ind w:left="148" w:hanging="141"/>
                              <w:rPr>
                                <w:rFonts w:asciiTheme="majorHAnsi" w:hAnsiTheme="majorHAnsi" w:cs="Times New Roman"/>
                                <w:color w:val="000000" w:themeColor="text1"/>
                              </w:rPr>
                            </w:pPr>
                            <w:r>
                              <w:rPr>
                                <w:rFonts w:asciiTheme="majorHAnsi" w:hAnsiTheme="majorHAnsi" w:cs="Times New Roman"/>
                                <w:color w:val="000000" w:themeColor="text1"/>
                              </w:rPr>
                              <w:t>Available</w:t>
                            </w:r>
                            <w:r w:rsidRPr="003521C4">
                              <w:rPr>
                                <w:rFonts w:asciiTheme="majorHAnsi" w:hAnsiTheme="majorHAnsi" w:cs="Times New Roman"/>
                                <w:color w:val="000000" w:themeColor="text1"/>
                              </w:rPr>
                              <w:t xml:space="preserve"> expert o</w:t>
                            </w:r>
                            <w:r>
                              <w:rPr>
                                <w:rFonts w:asciiTheme="majorHAnsi" w:hAnsiTheme="majorHAnsi" w:cs="Times New Roman"/>
                                <w:color w:val="000000" w:themeColor="text1"/>
                              </w:rPr>
                              <w:t>r technical assistance</w:t>
                            </w:r>
                            <w:r w:rsidRPr="003521C4">
                              <w:rPr>
                                <w:rFonts w:asciiTheme="majorHAnsi" w:hAnsiTheme="majorHAnsi" w:cs="Times New Roman"/>
                                <w:color w:val="000000" w:themeColor="text1"/>
                              </w:rPr>
                              <w:t>?</w:t>
                            </w:r>
                          </w:p>
                          <w:p w:rsidR="004837A5" w:rsidRPr="003521C4" w:rsidRDefault="004837A5" w:rsidP="000D21AC">
                            <w:pPr>
                              <w:pStyle w:val="ListParagraph"/>
                              <w:numPr>
                                <w:ilvl w:val="0"/>
                                <w:numId w:val="25"/>
                              </w:numPr>
                              <w:spacing w:line="276" w:lineRule="auto"/>
                              <w:ind w:left="148" w:hanging="141"/>
                              <w:rPr>
                                <w:rFonts w:asciiTheme="majorHAnsi" w:hAnsiTheme="majorHAnsi" w:cs="Times New Roman"/>
                                <w:color w:val="000000" w:themeColor="text1"/>
                              </w:rPr>
                            </w:pPr>
                            <w:r>
                              <w:rPr>
                                <w:rFonts w:asciiTheme="majorHAnsi" w:hAnsiTheme="majorHAnsi" w:cs="Times New Roman"/>
                                <w:color w:val="000000" w:themeColor="text1"/>
                              </w:rPr>
                              <w:t>M</w:t>
                            </w:r>
                            <w:r w:rsidRPr="003521C4">
                              <w:rPr>
                                <w:rFonts w:asciiTheme="majorHAnsi" w:hAnsiTheme="majorHAnsi" w:cs="Times New Roman"/>
                                <w:color w:val="000000" w:themeColor="text1"/>
                              </w:rPr>
                              <w:t>ature sites to observe?</w:t>
                            </w:r>
                          </w:p>
                          <w:p w:rsidR="004837A5" w:rsidRPr="003521C4" w:rsidRDefault="004837A5" w:rsidP="000D21AC">
                            <w:pPr>
                              <w:pStyle w:val="ListParagraph"/>
                              <w:numPr>
                                <w:ilvl w:val="0"/>
                                <w:numId w:val="25"/>
                              </w:numPr>
                              <w:spacing w:line="276" w:lineRule="auto"/>
                              <w:ind w:left="148" w:hanging="141"/>
                              <w:rPr>
                                <w:rFonts w:asciiTheme="majorHAnsi" w:hAnsiTheme="majorHAnsi" w:cs="Times New Roman"/>
                                <w:color w:val="000000" w:themeColor="text1"/>
                              </w:rPr>
                            </w:pPr>
                            <w:r>
                              <w:rPr>
                                <w:rFonts w:asciiTheme="majorHAnsi" w:hAnsiTheme="majorHAnsi" w:cs="Times New Roman"/>
                                <w:color w:val="000000" w:themeColor="text1"/>
                              </w:rPr>
                              <w:t>Other successful</w:t>
                            </w:r>
                            <w:r w:rsidRPr="003521C4">
                              <w:rPr>
                                <w:rFonts w:asciiTheme="majorHAnsi" w:hAnsiTheme="majorHAnsi" w:cs="Times New Roman"/>
                                <w:color w:val="000000" w:themeColor="text1"/>
                              </w:rPr>
                              <w:t xml:space="preserve"> sites? </w:t>
                            </w:r>
                          </w:p>
                          <w:p w:rsidR="004837A5" w:rsidRPr="003521C4" w:rsidRDefault="004837A5" w:rsidP="000D21AC">
                            <w:pPr>
                              <w:pStyle w:val="ListParagraph"/>
                              <w:numPr>
                                <w:ilvl w:val="0"/>
                                <w:numId w:val="25"/>
                              </w:numPr>
                              <w:spacing w:line="276" w:lineRule="auto"/>
                              <w:ind w:left="148" w:hanging="141"/>
                              <w:rPr>
                                <w:rFonts w:asciiTheme="majorHAnsi" w:hAnsiTheme="majorHAnsi" w:cs="Times New Roman"/>
                                <w:color w:val="000000" w:themeColor="text1"/>
                              </w:rPr>
                            </w:pPr>
                            <w:r>
                              <w:rPr>
                                <w:rFonts w:asciiTheme="majorHAnsi" w:hAnsiTheme="majorHAnsi" w:cs="Times New Roman"/>
                                <w:color w:val="000000" w:themeColor="text1"/>
                              </w:rPr>
                              <w:t>O</w:t>
                            </w:r>
                            <w:r w:rsidRPr="003521C4">
                              <w:rPr>
                                <w:rFonts w:asciiTheme="majorHAnsi" w:hAnsiTheme="majorHAnsi" w:cs="Times New Roman"/>
                                <w:color w:val="000000" w:themeColor="text1"/>
                              </w:rPr>
                              <w:t xml:space="preserve">perational definitions </w:t>
                            </w:r>
                            <w:r>
                              <w:rPr>
                                <w:rFonts w:asciiTheme="majorHAnsi" w:hAnsiTheme="majorHAnsi" w:cs="Times New Roman"/>
                                <w:color w:val="000000" w:themeColor="text1"/>
                              </w:rPr>
                              <w:t>exist for</w:t>
                            </w:r>
                            <w:r w:rsidRPr="003521C4">
                              <w:rPr>
                                <w:rFonts w:asciiTheme="majorHAnsi" w:hAnsiTheme="majorHAnsi" w:cs="Times New Roman"/>
                                <w:color w:val="000000" w:themeColor="text1"/>
                              </w:rPr>
                              <w:t xml:space="preserve"> essential functions?</w:t>
                            </w:r>
                          </w:p>
                          <w:p w:rsidR="004837A5" w:rsidRPr="003521C4" w:rsidRDefault="004837A5" w:rsidP="000D21AC">
                            <w:pPr>
                              <w:pStyle w:val="ListParagraph"/>
                              <w:numPr>
                                <w:ilvl w:val="0"/>
                                <w:numId w:val="25"/>
                              </w:numPr>
                              <w:spacing w:line="276" w:lineRule="auto"/>
                              <w:ind w:left="148" w:hanging="141"/>
                              <w:rPr>
                                <w:rFonts w:asciiTheme="majorHAnsi" w:hAnsiTheme="majorHAnsi" w:cstheme="majorHAnsi"/>
                                <w:color w:val="000000" w:themeColor="text1"/>
                              </w:rPr>
                            </w:pPr>
                            <w:r>
                              <w:rPr>
                                <w:rFonts w:asciiTheme="majorHAnsi" w:hAnsiTheme="majorHAnsi" w:cs="Times New Roman"/>
                                <w:color w:val="000000" w:themeColor="text1"/>
                              </w:rPr>
                              <w:t>I</w:t>
                            </w:r>
                            <w:r w:rsidRPr="003521C4">
                              <w:rPr>
                                <w:rFonts w:asciiTheme="majorHAnsi" w:hAnsiTheme="majorHAnsi" w:cs="Times New Roman"/>
                                <w:color w:val="000000" w:themeColor="text1"/>
                              </w:rPr>
                              <w:t xml:space="preserve">mplementation </w:t>
                            </w:r>
                            <w:r>
                              <w:rPr>
                                <w:rFonts w:asciiTheme="majorHAnsi" w:hAnsiTheme="majorHAnsi" w:cs="Times New Roman"/>
                                <w:color w:val="000000" w:themeColor="text1"/>
                              </w:rPr>
                              <w:t>supports are well-defined</w:t>
                            </w:r>
                            <w:r w:rsidRPr="003521C4">
                              <w:rPr>
                                <w:rFonts w:asciiTheme="majorHAnsi" w:hAnsiTheme="majorHAnsi" w:cs="Times New Roman"/>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803F6" id="Line Callout 2 (Accent Bar) 19" o:spid="_x0000_s1034" type="#_x0000_t45" style="position:absolute;left:0;text-align:left;margin-left:433.5pt;margin-top:288.45pt;width:257.9pt;height:8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" adj="-6532,-9835,-6607,10812,-117,11185" filled="f" strokecolor="black [3213]" strokeweight="2pt">
                <v:textbox>
                  <w:txbxContent>
                    <w:p w:rsidR="004837A5" w:rsidRPr="003521C4" w:rsidRDefault="004837A5" w:rsidP="000D21AC">
                      <w:pPr>
                        <w:pStyle w:val="ListParagraph"/>
                        <w:numPr>
                          <w:ilvl w:val="0"/>
                          <w:numId w:val="25"/>
                        </w:numPr>
                        <w:spacing w:line="276" w:lineRule="auto"/>
                        <w:ind w:left="148" w:hanging="141"/>
                        <w:rPr>
                          <w:rFonts w:asciiTheme="majorHAnsi" w:hAnsiTheme="majorHAnsi" w:cs="Times New Roman"/>
                          <w:color w:val="000000" w:themeColor="text1"/>
                        </w:rPr>
                      </w:pPr>
                      <w:r>
                        <w:rPr>
                          <w:rFonts w:asciiTheme="majorHAnsi" w:hAnsiTheme="majorHAnsi" w:cs="Times New Roman"/>
                          <w:color w:val="000000" w:themeColor="text1"/>
                        </w:rPr>
                        <w:t>Available</w:t>
                      </w:r>
                      <w:r w:rsidRPr="003521C4">
                        <w:rPr>
                          <w:rFonts w:asciiTheme="majorHAnsi" w:hAnsiTheme="majorHAnsi" w:cs="Times New Roman"/>
                          <w:color w:val="000000" w:themeColor="text1"/>
                        </w:rPr>
                        <w:t xml:space="preserve"> expert o</w:t>
                      </w:r>
                      <w:r>
                        <w:rPr>
                          <w:rFonts w:asciiTheme="majorHAnsi" w:hAnsiTheme="majorHAnsi" w:cs="Times New Roman"/>
                          <w:color w:val="000000" w:themeColor="text1"/>
                        </w:rPr>
                        <w:t>r technical assistance</w:t>
                      </w:r>
                      <w:r w:rsidRPr="003521C4">
                        <w:rPr>
                          <w:rFonts w:asciiTheme="majorHAnsi" w:hAnsiTheme="majorHAnsi" w:cs="Times New Roman"/>
                          <w:color w:val="000000" w:themeColor="text1"/>
                        </w:rPr>
                        <w:t>?</w:t>
                      </w:r>
                    </w:p>
                    <w:p w:rsidR="004837A5" w:rsidRPr="003521C4" w:rsidRDefault="004837A5" w:rsidP="000D21AC">
                      <w:pPr>
                        <w:pStyle w:val="ListParagraph"/>
                        <w:numPr>
                          <w:ilvl w:val="0"/>
                          <w:numId w:val="25"/>
                        </w:numPr>
                        <w:spacing w:line="276" w:lineRule="auto"/>
                        <w:ind w:left="148" w:hanging="141"/>
                        <w:rPr>
                          <w:rFonts w:asciiTheme="majorHAnsi" w:hAnsiTheme="majorHAnsi" w:cs="Times New Roman"/>
                          <w:color w:val="000000" w:themeColor="text1"/>
                        </w:rPr>
                      </w:pPr>
                      <w:r>
                        <w:rPr>
                          <w:rFonts w:asciiTheme="majorHAnsi" w:hAnsiTheme="majorHAnsi" w:cs="Times New Roman"/>
                          <w:color w:val="000000" w:themeColor="text1"/>
                        </w:rPr>
                        <w:t>M</w:t>
                      </w:r>
                      <w:r w:rsidRPr="003521C4">
                        <w:rPr>
                          <w:rFonts w:asciiTheme="majorHAnsi" w:hAnsiTheme="majorHAnsi" w:cs="Times New Roman"/>
                          <w:color w:val="000000" w:themeColor="text1"/>
                        </w:rPr>
                        <w:t>ature sites to observe?</w:t>
                      </w:r>
                    </w:p>
                    <w:p w:rsidR="004837A5" w:rsidRPr="003521C4" w:rsidRDefault="004837A5" w:rsidP="000D21AC">
                      <w:pPr>
                        <w:pStyle w:val="ListParagraph"/>
                        <w:numPr>
                          <w:ilvl w:val="0"/>
                          <w:numId w:val="25"/>
                        </w:numPr>
                        <w:spacing w:line="276" w:lineRule="auto"/>
                        <w:ind w:left="148" w:hanging="141"/>
                        <w:rPr>
                          <w:rFonts w:asciiTheme="majorHAnsi" w:hAnsiTheme="majorHAnsi" w:cs="Times New Roman"/>
                          <w:color w:val="000000" w:themeColor="text1"/>
                        </w:rPr>
                      </w:pPr>
                      <w:r>
                        <w:rPr>
                          <w:rFonts w:asciiTheme="majorHAnsi" w:hAnsiTheme="majorHAnsi" w:cs="Times New Roman"/>
                          <w:color w:val="000000" w:themeColor="text1"/>
                        </w:rPr>
                        <w:t>Other successful</w:t>
                      </w:r>
                      <w:r w:rsidRPr="003521C4">
                        <w:rPr>
                          <w:rFonts w:asciiTheme="majorHAnsi" w:hAnsiTheme="majorHAnsi" w:cs="Times New Roman"/>
                          <w:color w:val="000000" w:themeColor="text1"/>
                        </w:rPr>
                        <w:t xml:space="preserve"> sites? </w:t>
                      </w:r>
                    </w:p>
                    <w:p w:rsidR="004837A5" w:rsidRPr="003521C4" w:rsidRDefault="004837A5" w:rsidP="000D21AC">
                      <w:pPr>
                        <w:pStyle w:val="ListParagraph"/>
                        <w:numPr>
                          <w:ilvl w:val="0"/>
                          <w:numId w:val="25"/>
                        </w:numPr>
                        <w:spacing w:line="276" w:lineRule="auto"/>
                        <w:ind w:left="148" w:hanging="141"/>
                        <w:rPr>
                          <w:rFonts w:asciiTheme="majorHAnsi" w:hAnsiTheme="majorHAnsi" w:cs="Times New Roman"/>
                          <w:color w:val="000000" w:themeColor="text1"/>
                        </w:rPr>
                      </w:pPr>
                      <w:r>
                        <w:rPr>
                          <w:rFonts w:asciiTheme="majorHAnsi" w:hAnsiTheme="majorHAnsi" w:cs="Times New Roman"/>
                          <w:color w:val="000000" w:themeColor="text1"/>
                        </w:rPr>
                        <w:t>O</w:t>
                      </w:r>
                      <w:r w:rsidRPr="003521C4">
                        <w:rPr>
                          <w:rFonts w:asciiTheme="majorHAnsi" w:hAnsiTheme="majorHAnsi" w:cs="Times New Roman"/>
                          <w:color w:val="000000" w:themeColor="text1"/>
                        </w:rPr>
                        <w:t xml:space="preserve">perational definitions </w:t>
                      </w:r>
                      <w:r>
                        <w:rPr>
                          <w:rFonts w:asciiTheme="majorHAnsi" w:hAnsiTheme="majorHAnsi" w:cs="Times New Roman"/>
                          <w:color w:val="000000" w:themeColor="text1"/>
                        </w:rPr>
                        <w:t>exist for</w:t>
                      </w:r>
                      <w:r w:rsidRPr="003521C4">
                        <w:rPr>
                          <w:rFonts w:asciiTheme="majorHAnsi" w:hAnsiTheme="majorHAnsi" w:cs="Times New Roman"/>
                          <w:color w:val="000000" w:themeColor="text1"/>
                        </w:rPr>
                        <w:t xml:space="preserve"> essential functions?</w:t>
                      </w:r>
                    </w:p>
                    <w:p w:rsidR="004837A5" w:rsidRPr="003521C4" w:rsidRDefault="004837A5" w:rsidP="000D21AC">
                      <w:pPr>
                        <w:pStyle w:val="ListParagraph"/>
                        <w:numPr>
                          <w:ilvl w:val="0"/>
                          <w:numId w:val="25"/>
                        </w:numPr>
                        <w:spacing w:line="276" w:lineRule="auto"/>
                        <w:ind w:left="148" w:hanging="141"/>
                        <w:rPr>
                          <w:rFonts w:asciiTheme="majorHAnsi" w:hAnsiTheme="majorHAnsi" w:cstheme="majorHAnsi"/>
                          <w:color w:val="000000" w:themeColor="text1"/>
                        </w:rPr>
                      </w:pPr>
                      <w:r>
                        <w:rPr>
                          <w:rFonts w:asciiTheme="majorHAnsi" w:hAnsiTheme="majorHAnsi" w:cs="Times New Roman"/>
                          <w:color w:val="000000" w:themeColor="text1"/>
                        </w:rPr>
                        <w:t>I</w:t>
                      </w:r>
                      <w:r w:rsidRPr="003521C4">
                        <w:rPr>
                          <w:rFonts w:asciiTheme="majorHAnsi" w:hAnsiTheme="majorHAnsi" w:cs="Times New Roman"/>
                          <w:color w:val="000000" w:themeColor="text1"/>
                        </w:rPr>
                        <w:t xml:space="preserve">mplementation </w:t>
                      </w:r>
                      <w:r>
                        <w:rPr>
                          <w:rFonts w:asciiTheme="majorHAnsi" w:hAnsiTheme="majorHAnsi" w:cs="Times New Roman"/>
                          <w:color w:val="000000" w:themeColor="text1"/>
                        </w:rPr>
                        <w:t>supports are well-defined</w:t>
                      </w:r>
                      <w:r w:rsidRPr="003521C4">
                        <w:rPr>
                          <w:rFonts w:asciiTheme="majorHAnsi" w:hAnsiTheme="majorHAnsi" w:cs="Times New Roman"/>
                          <w:color w:val="000000" w:themeColor="text1"/>
                        </w:rPr>
                        <w:t>?</w:t>
                      </w:r>
                    </w:p>
                  </w:txbxContent>
                </v:textbox>
                <w10:wrap anchorx="margin"/>
              </v:shape>
            </w:pict>
          </mc:Fallback>
        </mc:AlternateContent>
      </w:r>
      <w:r w:rsidR="000D21AC" w:rsidRPr="009A5B6E">
        <w:rPr>
          <w:noProof/>
          <w:lang w:eastAsia="en-GB"/>
        </w:rPr>
        <w:drawing>
          <wp:inline distT="0" distB="0" distL="0" distR="0" wp14:anchorId="59229E4E" wp14:editId="201FF499">
            <wp:extent cx="6923431" cy="339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12766"/>
                    <a:stretch/>
                  </pic:blipFill>
                  <pic:spPr bwMode="auto">
                    <a:xfrm>
                      <a:off x="0" y="0"/>
                      <a:ext cx="6926150" cy="3398584"/>
                    </a:xfrm>
                    <a:prstGeom prst="rect">
                      <a:avLst/>
                    </a:prstGeom>
                    <a:ln>
                      <a:noFill/>
                    </a:ln>
                    <a:extLst>
                      <a:ext uri="{53640926-AAD7-44D8-BBD7-CCE9431645EC}">
                        <a14:shadowObscured xmlns:a14="http://schemas.microsoft.com/office/drawing/2010/main"/>
                      </a:ext>
                    </a:extLst>
                  </pic:spPr>
                </pic:pic>
              </a:graphicData>
            </a:graphic>
          </wp:inline>
        </w:drawing>
      </w:r>
    </w:p>
    <w:p w:rsidR="000D21AC" w:rsidRPr="009A5B6E" w:rsidRDefault="000D21AC" w:rsidP="000D21AC">
      <w:pPr>
        <w:jc w:val="center"/>
        <w:rPr>
          <w:b/>
        </w:rPr>
      </w:pPr>
      <w:r w:rsidRPr="009A5B6E">
        <w:rPr>
          <w:b/>
        </w:rPr>
        <w:lastRenderedPageBreak/>
        <w:t xml:space="preserve">The Heptagon Analysis Tool </w:t>
      </w:r>
    </w:p>
    <w:p w:rsidR="000D21AC" w:rsidRPr="009A5B6E" w:rsidRDefault="000D21AC" w:rsidP="000D21AC">
      <w:pPr>
        <w:jc w:val="center"/>
        <w:rPr>
          <w:b/>
        </w:rPr>
      </w:pPr>
      <w:r w:rsidRPr="009A5B6E">
        <w:rPr>
          <w:b/>
        </w:rPr>
        <w:t>A Guide for Exploration Discussions</w:t>
      </w:r>
    </w:p>
    <w:p w:rsidR="000D21AC" w:rsidRPr="009A5B6E" w:rsidRDefault="000D21AC" w:rsidP="000D21AC">
      <w:pPr>
        <w:jc w:val="center"/>
        <w:rPr>
          <w:b/>
        </w:rPr>
      </w:pPr>
      <w:r w:rsidRPr="009A5B6E">
        <w:rPr>
          <w:b/>
          <w:noProof/>
          <w:lang w:eastAsia="en-GB"/>
        </w:rPr>
        <w:drawing>
          <wp:inline distT="0" distB="0" distL="0" distR="0" wp14:anchorId="04F75865" wp14:editId="2006C0C2">
            <wp:extent cx="5731510" cy="3084515"/>
            <wp:effectExtent l="0" t="0" r="254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srcRect b="4326"/>
                    <a:stretch/>
                  </pic:blipFill>
                  <pic:spPr bwMode="auto">
                    <a:xfrm>
                      <a:off x="0" y="0"/>
                      <a:ext cx="5731510" cy="3084515"/>
                    </a:xfrm>
                    <a:prstGeom prst="rect">
                      <a:avLst/>
                    </a:prstGeom>
                    <a:ln>
                      <a:noFill/>
                    </a:ln>
                    <a:extLst>
                      <a:ext uri="{53640926-AAD7-44D8-BBD7-CCE9431645EC}">
                        <a14:shadowObscured xmlns:a14="http://schemas.microsoft.com/office/drawing/2010/main"/>
                      </a:ext>
                    </a:extLst>
                  </pic:spPr>
                </pic:pic>
              </a:graphicData>
            </a:graphic>
          </wp:inline>
        </w:drawing>
      </w:r>
    </w:p>
    <w:p w:rsidR="000D21AC" w:rsidRPr="009A5B6E" w:rsidRDefault="000D21AC" w:rsidP="000D21AC">
      <w:pPr>
        <w:ind w:left="720" w:right="630"/>
        <w:jc w:val="right"/>
        <w:rPr>
          <w:rFonts w:eastAsia="Calibri"/>
          <w:sz w:val="18"/>
          <w:szCs w:val="18"/>
          <w:lang w:val="en-US"/>
        </w:rPr>
      </w:pPr>
      <w:r w:rsidRPr="009A5B6E">
        <w:rPr>
          <w:rFonts w:eastAsia="Calibri"/>
          <w:sz w:val="18"/>
          <w:szCs w:val="18"/>
          <w:lang w:val="en-US"/>
        </w:rPr>
        <w:t>Van Dyke, M., Kiser, L., &amp; Blase, K. (2019)</w:t>
      </w:r>
    </w:p>
    <w:p w:rsidR="000D21AC" w:rsidRPr="009A5B6E" w:rsidRDefault="000D21AC" w:rsidP="000D21AC">
      <w:pPr>
        <w:ind w:right="-46"/>
      </w:pPr>
      <w:r w:rsidRPr="009A5B6E">
        <w:t xml:space="preserve">The Heptagon Tool provides a useful guide for discussions during exploration (Van Dyke, Kiser, &amp; Blasé, 2019; adapted from Blase, Kiser, &amp; Van Dyke, 2009). The tool helps to operationalise many of the “pre-conditions” specified by Kilbourne, Neumann, Pincus, Bauer, and Stall (2007): the “identification of the need for a new intervention for a target population; identification of an effective intervention that fits local settings (e.g., mission of organisation and benefits to the organisation) and the intended target population (e.g., behavioural risks and culture); identifying implementation barriers; and drafting a user-friendly manual of the intervention.” The Heptagon Tool also supports the analysis of the critical system factors described by Greenberg, Domitrovich, Graczyk, and Zins (2005) to be considered during the pre-planning stage: (a) need for change; (b) readiness for change; (c) capacity to effect change; (d) awareness of the need for change; (e) commitment or engagement in the change process; (f) incentive for change; and (g) history of successful change. </w:t>
      </w:r>
    </w:p>
    <w:p w:rsidR="000D21AC" w:rsidRPr="009A5B6E" w:rsidRDefault="000D21AC" w:rsidP="000D21AC">
      <w:pPr>
        <w:ind w:right="95"/>
      </w:pPr>
      <w:r w:rsidRPr="009A5B6E">
        <w:t xml:space="preserve">For Heptagon discussions, information gathering is focused on the community, relevant governance, workforce, structure and programs, infrastructure and technology, as well as resources. Key stakeholders generally are individuals who could have a negative or positive effect on the implementation of the innovation. Many of these key stakeholders may be affected by the innovation through training, changes in practice, or additional responsibilities. </w:t>
      </w:r>
    </w:p>
    <w:p w:rsidR="000D21AC" w:rsidRPr="009A5B6E" w:rsidRDefault="000D21AC" w:rsidP="000D21AC">
      <w:pPr>
        <w:ind w:right="95"/>
      </w:pPr>
      <w:r w:rsidRPr="009A5B6E">
        <w:t xml:space="preserve">The Heptagon Tool can be used by a staff group in an organisation in a self-guided discussion, an external facilitator, or a discussion led by an Implementation Team. The dimensions and items for discussion draw attention to the factors that often are cited as enablers and barriers to using innovations and producing intended benefits. During Exploration, sub-committees can be formed to focus on one or two dimensions and develop information for decision making by the group. </w:t>
      </w:r>
    </w:p>
    <w:p w:rsidR="000D21AC" w:rsidRDefault="000D21AC" w:rsidP="000D21AC">
      <w:pPr>
        <w:ind w:right="95"/>
        <w:rPr>
          <w:rFonts w:eastAsia="Times New Roman"/>
          <w:color w:val="000000"/>
          <w:lang w:val="en-US"/>
        </w:rPr>
      </w:pPr>
      <w:r w:rsidRPr="009A5B6E">
        <w:t xml:space="preserve">As demonstrated by the Heptagon Tool, need, fit, resource availability, evidence, usability of the innovation, capacity to collaborate, and capacity to implement are key dimensions to consider. As the discussion proceeds to answer questions about the dimensions outlined in the Heptagon Tool, it is likely that the composition of the organisation and stakeholder group will change to include people who have knowledge of relevant factors. The literature emphasises securing “buy-in” and support from relevant stakeholders for the proposed new ways of work (e.g. effective innovations). </w:t>
      </w:r>
      <w:r w:rsidRPr="009A5B6E">
        <w:rPr>
          <w:rFonts w:eastAsia="Times New Roman"/>
          <w:color w:val="000000"/>
          <w:lang w:val="en-US"/>
        </w:rPr>
        <w:t xml:space="preserve">Buy-in begins to be developed by the Implementation Team and local leaders during the Exploration Stage, as key stakeholders and other members of the broader community are engaged in the analysis of the identified </w:t>
      </w:r>
      <w:r w:rsidRPr="009A5B6E">
        <w:rPr>
          <w:rFonts w:eastAsia="Times New Roman"/>
          <w:color w:val="000000"/>
          <w:lang w:val="en-US"/>
        </w:rPr>
        <w:lastRenderedPageBreak/>
        <w:t xml:space="preserve">problem or concern and have the opportunity to hear about the growing interest in identifying an effective and sustainable solution to be implemented. </w:t>
      </w:r>
    </w:p>
    <w:p w:rsidR="00BA45AB" w:rsidRPr="009A5B6E" w:rsidRDefault="00BA45AB" w:rsidP="000D21AC">
      <w:pPr>
        <w:ind w:right="95"/>
        <w:rPr>
          <w:rFonts w:eastAsia="Times New Roman"/>
          <w:color w:val="000000"/>
          <w:lang w:val="en-US"/>
        </w:rPr>
      </w:pPr>
    </w:p>
    <w:tbl>
      <w:tblPr>
        <w:tblStyle w:val="TableGrid"/>
        <w:tblW w:w="10620" w:type="dxa"/>
        <w:tblInd w:w="-714" w:type="dxa"/>
        <w:tblLook w:val="04A0" w:firstRow="1" w:lastRow="0" w:firstColumn="1" w:lastColumn="0" w:noHBand="0" w:noVBand="1"/>
      </w:tblPr>
      <w:tblGrid>
        <w:gridCol w:w="1440"/>
        <w:gridCol w:w="9180"/>
      </w:tblGrid>
      <w:tr w:rsidR="000D21AC" w:rsidRPr="009A5B6E" w:rsidTr="00F40752">
        <w:tc>
          <w:tcPr>
            <w:tcW w:w="10620" w:type="dxa"/>
            <w:gridSpan w:val="2"/>
          </w:tcPr>
          <w:p w:rsidR="000D21AC" w:rsidRDefault="000D21AC" w:rsidP="00F40752">
            <w:pPr>
              <w:pStyle w:val="ListParagraph"/>
              <w:spacing w:before="100" w:beforeAutospacing="1" w:after="100" w:afterAutospacing="1"/>
              <w:ind w:left="144"/>
              <w:jc w:val="center"/>
              <w:rPr>
                <w:rFonts w:ascii="Arial" w:hAnsi="Arial" w:cs="Arial"/>
                <w:b/>
              </w:rPr>
            </w:pPr>
            <w:r w:rsidRPr="009A5B6E">
              <w:rPr>
                <w:rFonts w:ascii="Arial" w:hAnsi="Arial" w:cs="Arial"/>
                <w:b/>
              </w:rPr>
              <w:t>Heptagon Categories and Questions</w:t>
            </w:r>
            <w:r>
              <w:rPr>
                <w:rFonts w:ascii="Arial" w:hAnsi="Arial" w:cs="Arial"/>
                <w:b/>
              </w:rPr>
              <w:t xml:space="preserve"> </w:t>
            </w:r>
            <w:r w:rsidRPr="009A5B6E">
              <w:rPr>
                <w:rFonts w:ascii="Arial" w:hAnsi="Arial" w:cs="Arial"/>
                <w:b/>
              </w:rPr>
              <w:t>to Guide Exploration Discussions</w:t>
            </w:r>
          </w:p>
          <w:p w:rsidR="000D21AC" w:rsidRPr="009A5B6E" w:rsidRDefault="000D21AC" w:rsidP="00F40752">
            <w:pPr>
              <w:pStyle w:val="ListParagraph"/>
              <w:spacing w:before="100" w:beforeAutospacing="1" w:after="100" w:afterAutospacing="1"/>
              <w:ind w:left="144"/>
              <w:jc w:val="center"/>
              <w:rPr>
                <w:rFonts w:ascii="Arial" w:hAnsi="Arial" w:cs="Arial"/>
                <w:sz w:val="18"/>
                <w:szCs w:val="18"/>
              </w:rPr>
            </w:pPr>
            <w:r w:rsidRPr="009A5B6E">
              <w:rPr>
                <w:rFonts w:ascii="Arial" w:hAnsi="Arial" w:cs="Arial"/>
                <w:sz w:val="18"/>
                <w:szCs w:val="18"/>
              </w:rPr>
              <w:t>© 2019 Melissa Van Dyke, Karen Blase, &amp; Laurel Kiser</w:t>
            </w:r>
          </w:p>
        </w:tc>
      </w:tr>
      <w:tr w:rsidR="000D21AC" w:rsidRPr="009A5B6E" w:rsidTr="00F40752">
        <w:tc>
          <w:tcPr>
            <w:tcW w:w="1440" w:type="dxa"/>
          </w:tcPr>
          <w:p w:rsidR="000D21AC" w:rsidRPr="009A5B6E" w:rsidRDefault="000D21AC" w:rsidP="00F40752">
            <w:pPr>
              <w:jc w:val="center"/>
              <w:rPr>
                <w:b/>
              </w:rPr>
            </w:pPr>
          </w:p>
          <w:p w:rsidR="000D21AC" w:rsidRPr="009A5B6E" w:rsidRDefault="000D21AC" w:rsidP="00F40752">
            <w:pPr>
              <w:jc w:val="center"/>
              <w:rPr>
                <w:b/>
              </w:rPr>
            </w:pPr>
          </w:p>
          <w:p w:rsidR="000D21AC" w:rsidRPr="009A5B6E" w:rsidRDefault="000D21AC" w:rsidP="00F40752">
            <w:pPr>
              <w:jc w:val="center"/>
              <w:rPr>
                <w:b/>
              </w:rPr>
            </w:pPr>
            <w:r w:rsidRPr="009A5B6E">
              <w:rPr>
                <w:b/>
              </w:rPr>
              <w:t>Need</w:t>
            </w:r>
          </w:p>
        </w:tc>
        <w:tc>
          <w:tcPr>
            <w:tcW w:w="9180" w:type="dxa"/>
          </w:tcPr>
          <w:p w:rsidR="000D21AC" w:rsidRPr="009A5B6E" w:rsidRDefault="000D21AC" w:rsidP="000D21AC">
            <w:pPr>
              <w:pStyle w:val="ListParagraph"/>
              <w:numPr>
                <w:ilvl w:val="0"/>
                <w:numId w:val="25"/>
              </w:numPr>
              <w:spacing w:after="0" w:line="276" w:lineRule="auto"/>
              <w:ind w:left="148" w:hanging="141"/>
              <w:rPr>
                <w:rFonts w:ascii="Arial" w:hAnsi="Arial" w:cs="Arial"/>
              </w:rPr>
            </w:pPr>
            <w:r w:rsidRPr="009A5B6E">
              <w:rPr>
                <w:rFonts w:ascii="Arial" w:hAnsi="Arial" w:cs="Arial"/>
              </w:rPr>
              <w:t>What data demonstrate the need for this innovation or improvement?</w:t>
            </w:r>
          </w:p>
          <w:p w:rsidR="000D21AC" w:rsidRPr="009A5B6E" w:rsidRDefault="000D21AC" w:rsidP="000D21AC">
            <w:pPr>
              <w:pStyle w:val="ListParagraph"/>
              <w:numPr>
                <w:ilvl w:val="0"/>
                <w:numId w:val="25"/>
              </w:numPr>
              <w:spacing w:after="0" w:line="276" w:lineRule="auto"/>
              <w:ind w:left="148" w:hanging="141"/>
              <w:rPr>
                <w:rFonts w:ascii="Arial" w:hAnsi="Arial" w:cs="Arial"/>
              </w:rPr>
            </w:pPr>
            <w:r w:rsidRPr="009A5B6E">
              <w:rPr>
                <w:rFonts w:ascii="Arial" w:hAnsi="Arial" w:cs="Arial"/>
              </w:rPr>
              <w:t>What data demonstrate the social significance of this issue?</w:t>
            </w:r>
          </w:p>
          <w:p w:rsidR="000D21AC" w:rsidRPr="009A5B6E" w:rsidRDefault="000D21AC" w:rsidP="000D21AC">
            <w:pPr>
              <w:pStyle w:val="ListParagraph"/>
              <w:numPr>
                <w:ilvl w:val="0"/>
                <w:numId w:val="25"/>
              </w:numPr>
              <w:spacing w:after="0" w:line="276" w:lineRule="auto"/>
              <w:ind w:left="148" w:hanging="141"/>
              <w:rPr>
                <w:rFonts w:ascii="Arial" w:hAnsi="Arial" w:cs="Arial"/>
              </w:rPr>
            </w:pPr>
            <w:r w:rsidRPr="009A5B6E">
              <w:rPr>
                <w:rFonts w:ascii="Arial" w:hAnsi="Arial" w:cs="Arial"/>
              </w:rPr>
              <w:t>What do the data tell us about the underlying needs of the population to be served?</w:t>
            </w:r>
          </w:p>
          <w:p w:rsidR="000D21AC" w:rsidRPr="009A5B6E" w:rsidRDefault="000D21AC" w:rsidP="000D21AC">
            <w:pPr>
              <w:pStyle w:val="ListParagraph"/>
              <w:numPr>
                <w:ilvl w:val="0"/>
                <w:numId w:val="25"/>
              </w:numPr>
              <w:spacing w:after="0" w:line="276" w:lineRule="auto"/>
              <w:ind w:left="148" w:hanging="141"/>
              <w:rPr>
                <w:rFonts w:ascii="Arial" w:hAnsi="Arial" w:cs="Arial"/>
              </w:rPr>
            </w:pPr>
            <w:r w:rsidRPr="009A5B6E">
              <w:rPr>
                <w:rFonts w:ascii="Arial" w:hAnsi="Arial" w:cs="Arial"/>
              </w:rPr>
              <w:t>How do organisational leaders, practitioners, key partners, service users, families, and community members understand the issue or underlying needs of the population to be served?</w:t>
            </w:r>
          </w:p>
        </w:tc>
      </w:tr>
      <w:tr w:rsidR="000D21AC" w:rsidRPr="009A5B6E" w:rsidTr="00F40752">
        <w:tc>
          <w:tcPr>
            <w:tcW w:w="1440" w:type="dxa"/>
          </w:tcPr>
          <w:p w:rsidR="000D21AC" w:rsidRPr="009A5B6E" w:rsidRDefault="000D21AC" w:rsidP="00F40752">
            <w:pPr>
              <w:jc w:val="center"/>
              <w:rPr>
                <w:b/>
              </w:rPr>
            </w:pPr>
          </w:p>
          <w:p w:rsidR="000D21AC" w:rsidRPr="009A5B6E" w:rsidRDefault="000D21AC" w:rsidP="00F40752">
            <w:pPr>
              <w:jc w:val="center"/>
              <w:rPr>
                <w:b/>
              </w:rPr>
            </w:pPr>
          </w:p>
          <w:p w:rsidR="000D21AC" w:rsidRPr="009A5B6E" w:rsidRDefault="000D21AC" w:rsidP="00F40752">
            <w:pPr>
              <w:jc w:val="center"/>
              <w:rPr>
                <w:b/>
              </w:rPr>
            </w:pPr>
            <w:r w:rsidRPr="009A5B6E">
              <w:rPr>
                <w:b/>
              </w:rPr>
              <w:t>Evidence</w:t>
            </w:r>
          </w:p>
        </w:tc>
        <w:tc>
          <w:tcPr>
            <w:tcW w:w="9180" w:type="dxa"/>
          </w:tcPr>
          <w:p w:rsidR="000D21AC" w:rsidRPr="009A5B6E" w:rsidRDefault="000D21AC" w:rsidP="000D21AC">
            <w:pPr>
              <w:pStyle w:val="ListParagraph"/>
              <w:numPr>
                <w:ilvl w:val="0"/>
                <w:numId w:val="25"/>
              </w:numPr>
              <w:spacing w:after="0" w:line="276" w:lineRule="auto"/>
              <w:ind w:left="148" w:hanging="141"/>
              <w:rPr>
                <w:rFonts w:ascii="Arial" w:hAnsi="Arial" w:cs="Arial"/>
              </w:rPr>
            </w:pPr>
            <w:r w:rsidRPr="009A5B6E">
              <w:rPr>
                <w:rFonts w:ascii="Arial" w:hAnsi="Arial" w:cs="Arial"/>
              </w:rPr>
              <w:t>Outcomes – Will implementation of this change be worth it? Will the innovation or improvement effort make a big enough difference to be worth the effort?</w:t>
            </w:r>
          </w:p>
          <w:p w:rsidR="000D21AC" w:rsidRPr="009A5B6E" w:rsidRDefault="000D21AC" w:rsidP="000D21AC">
            <w:pPr>
              <w:pStyle w:val="ListParagraph"/>
              <w:numPr>
                <w:ilvl w:val="0"/>
                <w:numId w:val="25"/>
              </w:numPr>
              <w:spacing w:after="0" w:line="276" w:lineRule="auto"/>
              <w:ind w:left="148" w:hanging="141"/>
              <w:rPr>
                <w:rFonts w:ascii="Arial" w:hAnsi="Arial" w:cs="Arial"/>
              </w:rPr>
            </w:pPr>
            <w:r w:rsidRPr="009A5B6E">
              <w:rPr>
                <w:rFonts w:ascii="Arial" w:hAnsi="Arial" w:cs="Arial"/>
              </w:rPr>
              <w:t xml:space="preserve">What is the strength of the available evidence? </w:t>
            </w:r>
          </w:p>
          <w:p w:rsidR="000D21AC" w:rsidRPr="009A5B6E" w:rsidRDefault="000D21AC" w:rsidP="000D21AC">
            <w:pPr>
              <w:pStyle w:val="ListParagraph"/>
              <w:numPr>
                <w:ilvl w:val="0"/>
                <w:numId w:val="25"/>
              </w:numPr>
              <w:spacing w:after="0" w:line="276" w:lineRule="auto"/>
              <w:ind w:left="148" w:hanging="141"/>
              <w:rPr>
                <w:rFonts w:ascii="Arial" w:hAnsi="Arial" w:cs="Arial"/>
              </w:rPr>
            </w:pPr>
            <w:r w:rsidRPr="009A5B6E">
              <w:rPr>
                <w:rFonts w:ascii="Arial" w:hAnsi="Arial" w:cs="Arial"/>
              </w:rPr>
              <w:t>Is there cost-effectiveness data?</w:t>
            </w:r>
          </w:p>
          <w:p w:rsidR="000D21AC" w:rsidRPr="009A5B6E" w:rsidRDefault="000D21AC" w:rsidP="000D21AC">
            <w:pPr>
              <w:pStyle w:val="ListParagraph"/>
              <w:numPr>
                <w:ilvl w:val="0"/>
                <w:numId w:val="25"/>
              </w:numPr>
              <w:spacing w:after="0" w:line="276" w:lineRule="auto"/>
              <w:ind w:left="148" w:hanging="141"/>
              <w:rPr>
                <w:rFonts w:ascii="Arial" w:hAnsi="Arial" w:cs="Arial"/>
              </w:rPr>
            </w:pPr>
            <w:r w:rsidRPr="009A5B6E">
              <w:rPr>
                <w:rFonts w:ascii="Arial" w:hAnsi="Arial" w:cs="Arial"/>
              </w:rPr>
              <w:t>Does the available evidence align with the needs and context for this innovation or improvement effort?</w:t>
            </w:r>
          </w:p>
        </w:tc>
      </w:tr>
      <w:tr w:rsidR="000D21AC" w:rsidRPr="009A5B6E" w:rsidTr="00F40752">
        <w:tc>
          <w:tcPr>
            <w:tcW w:w="1440" w:type="dxa"/>
          </w:tcPr>
          <w:p w:rsidR="000D21AC" w:rsidRPr="009A5B6E" w:rsidRDefault="000D21AC" w:rsidP="00F40752">
            <w:pPr>
              <w:jc w:val="center"/>
              <w:rPr>
                <w:b/>
              </w:rPr>
            </w:pPr>
          </w:p>
          <w:p w:rsidR="000D21AC" w:rsidRPr="009A5B6E" w:rsidRDefault="000D21AC" w:rsidP="00F40752">
            <w:pPr>
              <w:jc w:val="center"/>
              <w:rPr>
                <w:b/>
              </w:rPr>
            </w:pPr>
          </w:p>
          <w:p w:rsidR="000D21AC" w:rsidRPr="009A5B6E" w:rsidRDefault="000D21AC" w:rsidP="00F40752">
            <w:pPr>
              <w:jc w:val="center"/>
              <w:rPr>
                <w:b/>
              </w:rPr>
            </w:pPr>
            <w:r w:rsidRPr="009A5B6E">
              <w:rPr>
                <w:b/>
              </w:rPr>
              <w:t>Fit</w:t>
            </w:r>
          </w:p>
        </w:tc>
        <w:tc>
          <w:tcPr>
            <w:tcW w:w="9180" w:type="dxa"/>
          </w:tcPr>
          <w:p w:rsidR="000D21AC" w:rsidRPr="009A5B6E" w:rsidRDefault="000D21AC" w:rsidP="000D21AC">
            <w:pPr>
              <w:pStyle w:val="ListParagraph"/>
              <w:numPr>
                <w:ilvl w:val="0"/>
                <w:numId w:val="25"/>
              </w:numPr>
              <w:spacing w:after="0" w:line="276" w:lineRule="auto"/>
              <w:ind w:left="148" w:hanging="141"/>
              <w:rPr>
                <w:rFonts w:ascii="Arial" w:hAnsi="Arial" w:cs="Arial"/>
              </w:rPr>
            </w:pPr>
            <w:r w:rsidRPr="009A5B6E">
              <w:rPr>
                <w:rFonts w:ascii="Arial" w:hAnsi="Arial" w:cs="Arial"/>
              </w:rPr>
              <w:t>To what extent does this innovation or improvement effort align with at least one of the highest agency, community, or national priorities?</w:t>
            </w:r>
          </w:p>
          <w:p w:rsidR="000D21AC" w:rsidRPr="009A5B6E" w:rsidRDefault="000D21AC" w:rsidP="000D21AC">
            <w:pPr>
              <w:pStyle w:val="ListParagraph"/>
              <w:numPr>
                <w:ilvl w:val="0"/>
                <w:numId w:val="25"/>
              </w:numPr>
              <w:spacing w:after="0" w:line="276" w:lineRule="auto"/>
              <w:ind w:left="148" w:hanging="141"/>
              <w:rPr>
                <w:rFonts w:ascii="Arial" w:hAnsi="Arial" w:cs="Arial"/>
              </w:rPr>
            </w:pPr>
            <w:r w:rsidRPr="009A5B6E">
              <w:rPr>
                <w:rFonts w:ascii="Arial" w:hAnsi="Arial" w:cs="Arial"/>
              </w:rPr>
              <w:t xml:space="preserve">To what extent does this innovation or improvement effort align with organisational structures? </w:t>
            </w:r>
          </w:p>
          <w:p w:rsidR="000D21AC" w:rsidRPr="009A5B6E" w:rsidRDefault="000D21AC" w:rsidP="000D21AC">
            <w:pPr>
              <w:pStyle w:val="ListParagraph"/>
              <w:numPr>
                <w:ilvl w:val="0"/>
                <w:numId w:val="25"/>
              </w:numPr>
              <w:spacing w:after="0" w:line="276" w:lineRule="auto"/>
              <w:ind w:left="148" w:hanging="141"/>
              <w:rPr>
                <w:rFonts w:ascii="Arial" w:hAnsi="Arial" w:cs="Arial"/>
              </w:rPr>
            </w:pPr>
            <w:r w:rsidRPr="009A5B6E">
              <w:rPr>
                <w:rFonts w:ascii="Arial" w:hAnsi="Arial" w:cs="Arial"/>
              </w:rPr>
              <w:t>To what extent does this innovation or improvement effort align with community values?</w:t>
            </w:r>
          </w:p>
        </w:tc>
      </w:tr>
      <w:tr w:rsidR="000D21AC" w:rsidRPr="009A5B6E" w:rsidTr="00F40752">
        <w:tc>
          <w:tcPr>
            <w:tcW w:w="1440" w:type="dxa"/>
          </w:tcPr>
          <w:p w:rsidR="000D21AC" w:rsidRPr="009A5B6E" w:rsidRDefault="000D21AC" w:rsidP="00F40752">
            <w:pPr>
              <w:jc w:val="center"/>
              <w:rPr>
                <w:b/>
              </w:rPr>
            </w:pPr>
          </w:p>
          <w:p w:rsidR="000D21AC" w:rsidRPr="009A5B6E" w:rsidRDefault="000D21AC" w:rsidP="00F40752">
            <w:pPr>
              <w:jc w:val="center"/>
              <w:rPr>
                <w:b/>
              </w:rPr>
            </w:pPr>
            <w:r w:rsidRPr="009A5B6E">
              <w:rPr>
                <w:b/>
              </w:rPr>
              <w:t>Usability of the learning from the tests of change</w:t>
            </w:r>
          </w:p>
        </w:tc>
        <w:tc>
          <w:tcPr>
            <w:tcW w:w="9180" w:type="dxa"/>
          </w:tcPr>
          <w:p w:rsidR="000D21AC" w:rsidRPr="009A5B6E" w:rsidRDefault="000D21AC" w:rsidP="000D21AC">
            <w:pPr>
              <w:pStyle w:val="ListParagraph"/>
              <w:numPr>
                <w:ilvl w:val="0"/>
                <w:numId w:val="25"/>
              </w:numPr>
              <w:spacing w:after="0" w:line="276" w:lineRule="auto"/>
              <w:ind w:left="148" w:hanging="141"/>
              <w:rPr>
                <w:rFonts w:ascii="Arial" w:hAnsi="Arial" w:cs="Arial"/>
              </w:rPr>
            </w:pPr>
            <w:r w:rsidRPr="009A5B6E">
              <w:rPr>
                <w:rFonts w:ascii="Arial" w:hAnsi="Arial" w:cs="Arial"/>
              </w:rPr>
              <w:t>Is expert or technical assistance available?</w:t>
            </w:r>
          </w:p>
          <w:p w:rsidR="000D21AC" w:rsidRPr="009A5B6E" w:rsidRDefault="000D21AC" w:rsidP="000D21AC">
            <w:pPr>
              <w:pStyle w:val="ListParagraph"/>
              <w:numPr>
                <w:ilvl w:val="0"/>
                <w:numId w:val="25"/>
              </w:numPr>
              <w:spacing w:after="0" w:line="276" w:lineRule="auto"/>
              <w:ind w:left="148" w:hanging="141"/>
              <w:rPr>
                <w:rFonts w:ascii="Arial" w:hAnsi="Arial" w:cs="Arial"/>
              </w:rPr>
            </w:pPr>
            <w:r w:rsidRPr="009A5B6E">
              <w:rPr>
                <w:rFonts w:ascii="Arial" w:hAnsi="Arial" w:cs="Arial"/>
              </w:rPr>
              <w:t>Where are there more mature sites to observe?</w:t>
            </w:r>
          </w:p>
          <w:p w:rsidR="000D21AC" w:rsidRPr="009A5B6E" w:rsidRDefault="000D21AC" w:rsidP="000D21AC">
            <w:pPr>
              <w:pStyle w:val="ListParagraph"/>
              <w:numPr>
                <w:ilvl w:val="0"/>
                <w:numId w:val="25"/>
              </w:numPr>
              <w:spacing w:after="0" w:line="276" w:lineRule="auto"/>
              <w:ind w:left="148" w:hanging="141"/>
              <w:rPr>
                <w:rFonts w:ascii="Arial" w:hAnsi="Arial" w:cs="Arial"/>
              </w:rPr>
            </w:pPr>
            <w:r w:rsidRPr="009A5B6E">
              <w:rPr>
                <w:rFonts w:ascii="Arial" w:hAnsi="Arial" w:cs="Arial"/>
              </w:rPr>
              <w:t xml:space="preserve"> Are the essential functions of an integreated health and social care in prisons service well defined? How well-defined are the necessary implementation drivers (recruitment and selection, induction and ongoing training, supervision and coaching, performance/fidelity assessment, decision-support data system, facilitative organisational policy, procedures, and administration, systems intervention to address barriers, adaptive and technical leadership)?</w:t>
            </w:r>
          </w:p>
        </w:tc>
      </w:tr>
      <w:tr w:rsidR="000D21AC" w:rsidRPr="009A5B6E" w:rsidTr="00F40752">
        <w:tc>
          <w:tcPr>
            <w:tcW w:w="1440" w:type="dxa"/>
          </w:tcPr>
          <w:p w:rsidR="000D21AC" w:rsidRPr="009A5B6E" w:rsidRDefault="000D21AC" w:rsidP="00F40752">
            <w:pPr>
              <w:jc w:val="center"/>
              <w:rPr>
                <w:b/>
              </w:rPr>
            </w:pPr>
          </w:p>
          <w:p w:rsidR="000D21AC" w:rsidRPr="009A5B6E" w:rsidRDefault="000D21AC" w:rsidP="00F40752">
            <w:pPr>
              <w:jc w:val="center"/>
              <w:rPr>
                <w:b/>
              </w:rPr>
            </w:pPr>
          </w:p>
          <w:p w:rsidR="000D21AC" w:rsidRPr="009A5B6E" w:rsidRDefault="000D21AC" w:rsidP="00F40752">
            <w:pPr>
              <w:jc w:val="center"/>
              <w:rPr>
                <w:b/>
              </w:rPr>
            </w:pPr>
            <w:r w:rsidRPr="009A5B6E">
              <w:rPr>
                <w:b/>
              </w:rPr>
              <w:t>Capacity to Implement</w:t>
            </w:r>
          </w:p>
        </w:tc>
        <w:tc>
          <w:tcPr>
            <w:tcW w:w="9180" w:type="dxa"/>
          </w:tcPr>
          <w:p w:rsidR="000D21AC" w:rsidRPr="009A5B6E" w:rsidRDefault="000D21AC" w:rsidP="000D21AC">
            <w:pPr>
              <w:pStyle w:val="ListParagraph"/>
              <w:numPr>
                <w:ilvl w:val="0"/>
                <w:numId w:val="25"/>
              </w:numPr>
              <w:spacing w:after="0" w:line="276" w:lineRule="auto"/>
              <w:ind w:left="148" w:hanging="141"/>
              <w:rPr>
                <w:rFonts w:ascii="Arial" w:hAnsi="Arial" w:cs="Arial"/>
              </w:rPr>
            </w:pPr>
            <w:r w:rsidRPr="009A5B6E">
              <w:rPr>
                <w:rFonts w:ascii="Arial" w:hAnsi="Arial" w:cs="Arial"/>
              </w:rPr>
              <w:t>Does the existing workforce meet the minimum qualifications for this innovation or improvement effort?</w:t>
            </w:r>
          </w:p>
          <w:p w:rsidR="000D21AC" w:rsidRPr="009A5B6E" w:rsidRDefault="000D21AC" w:rsidP="000D21AC">
            <w:pPr>
              <w:pStyle w:val="ListParagraph"/>
              <w:numPr>
                <w:ilvl w:val="0"/>
                <w:numId w:val="25"/>
              </w:numPr>
              <w:spacing w:after="0" w:line="276" w:lineRule="auto"/>
              <w:ind w:left="148" w:hanging="141"/>
              <w:rPr>
                <w:rFonts w:ascii="Arial" w:hAnsi="Arial" w:cs="Arial"/>
              </w:rPr>
            </w:pPr>
            <w:r w:rsidRPr="009A5B6E">
              <w:rPr>
                <w:rFonts w:ascii="Arial" w:hAnsi="Arial" w:cs="Arial"/>
              </w:rPr>
              <w:t>Will it be possible to sustain the necessary support to maintain staff competence, to maintain organisation supports, to financially maintain this innovation or improvement effort?</w:t>
            </w:r>
          </w:p>
          <w:p w:rsidR="000D21AC" w:rsidRPr="009A5B6E" w:rsidRDefault="000D21AC" w:rsidP="000D21AC">
            <w:pPr>
              <w:pStyle w:val="ListParagraph"/>
              <w:numPr>
                <w:ilvl w:val="0"/>
                <w:numId w:val="25"/>
              </w:numPr>
              <w:spacing w:after="0" w:line="276" w:lineRule="auto"/>
              <w:ind w:left="148" w:hanging="141"/>
              <w:rPr>
                <w:rFonts w:ascii="Arial" w:hAnsi="Arial" w:cs="Arial"/>
              </w:rPr>
            </w:pPr>
            <w:r w:rsidRPr="009A5B6E">
              <w:rPr>
                <w:rFonts w:ascii="Arial" w:hAnsi="Arial" w:cs="Arial"/>
              </w:rPr>
              <w:t>Can sufficient attention be given to developing buy-in with organisational leaders, practitioners, key partners, service users, families, and community members?</w:t>
            </w:r>
          </w:p>
        </w:tc>
      </w:tr>
      <w:tr w:rsidR="000D21AC" w:rsidRPr="009A5B6E" w:rsidTr="00F40752">
        <w:tc>
          <w:tcPr>
            <w:tcW w:w="1440" w:type="dxa"/>
          </w:tcPr>
          <w:p w:rsidR="000D21AC" w:rsidRPr="009A5B6E" w:rsidRDefault="000D21AC" w:rsidP="00F40752">
            <w:pPr>
              <w:jc w:val="center"/>
              <w:rPr>
                <w:b/>
              </w:rPr>
            </w:pPr>
          </w:p>
          <w:p w:rsidR="000D21AC" w:rsidRPr="009A5B6E" w:rsidRDefault="000D21AC" w:rsidP="00F40752">
            <w:pPr>
              <w:jc w:val="center"/>
              <w:rPr>
                <w:b/>
              </w:rPr>
            </w:pPr>
          </w:p>
          <w:p w:rsidR="000D21AC" w:rsidRPr="009A5B6E" w:rsidRDefault="000D21AC" w:rsidP="00F40752">
            <w:pPr>
              <w:jc w:val="center"/>
              <w:rPr>
                <w:b/>
              </w:rPr>
            </w:pPr>
            <w:r w:rsidRPr="009A5B6E">
              <w:rPr>
                <w:b/>
              </w:rPr>
              <w:t>Resource Availability</w:t>
            </w:r>
          </w:p>
        </w:tc>
        <w:tc>
          <w:tcPr>
            <w:tcW w:w="9180" w:type="dxa"/>
          </w:tcPr>
          <w:p w:rsidR="000D21AC" w:rsidRPr="009A5B6E" w:rsidRDefault="000D21AC" w:rsidP="000D21AC">
            <w:pPr>
              <w:pStyle w:val="ListParagraph"/>
              <w:numPr>
                <w:ilvl w:val="0"/>
                <w:numId w:val="27"/>
              </w:numPr>
              <w:spacing w:after="0" w:line="276" w:lineRule="auto"/>
              <w:ind w:left="166" w:hanging="180"/>
              <w:rPr>
                <w:rFonts w:ascii="Arial" w:hAnsi="Arial" w:cs="Arial"/>
              </w:rPr>
            </w:pPr>
            <w:r w:rsidRPr="009A5B6E">
              <w:rPr>
                <w:rFonts w:ascii="Arial" w:hAnsi="Arial" w:cs="Arial"/>
              </w:rPr>
              <w:t>Are the following resources and supports available to meet the programmatic requirements for the innovation or improvement effort?</w:t>
            </w:r>
          </w:p>
          <w:p w:rsidR="000D21AC" w:rsidRPr="009A5B6E" w:rsidRDefault="000D21AC" w:rsidP="000D21AC">
            <w:pPr>
              <w:pStyle w:val="ListParagraph"/>
              <w:numPr>
                <w:ilvl w:val="0"/>
                <w:numId w:val="26"/>
              </w:numPr>
              <w:spacing w:after="0" w:line="276" w:lineRule="auto"/>
              <w:rPr>
                <w:rFonts w:ascii="Arial" w:hAnsi="Arial" w:cs="Arial"/>
              </w:rPr>
            </w:pPr>
            <w:r w:rsidRPr="009A5B6E">
              <w:rPr>
                <w:rFonts w:ascii="Arial" w:hAnsi="Arial" w:cs="Arial"/>
              </w:rPr>
              <w:t>Recruitment and staffing</w:t>
            </w:r>
          </w:p>
          <w:p w:rsidR="000D21AC" w:rsidRPr="009A5B6E" w:rsidRDefault="000D21AC" w:rsidP="000D21AC">
            <w:pPr>
              <w:pStyle w:val="ListParagraph"/>
              <w:numPr>
                <w:ilvl w:val="0"/>
                <w:numId w:val="26"/>
              </w:numPr>
              <w:spacing w:after="0" w:line="276" w:lineRule="auto"/>
              <w:rPr>
                <w:rFonts w:ascii="Arial" w:hAnsi="Arial" w:cs="Arial"/>
              </w:rPr>
            </w:pPr>
            <w:r w:rsidRPr="009A5B6E">
              <w:rPr>
                <w:rFonts w:ascii="Arial" w:hAnsi="Arial" w:cs="Arial"/>
              </w:rPr>
              <w:t>Inductions and (re-)training</w:t>
            </w:r>
          </w:p>
          <w:p w:rsidR="000D21AC" w:rsidRPr="009A5B6E" w:rsidRDefault="000D21AC" w:rsidP="000D21AC">
            <w:pPr>
              <w:pStyle w:val="ListParagraph"/>
              <w:numPr>
                <w:ilvl w:val="0"/>
                <w:numId w:val="26"/>
              </w:numPr>
              <w:spacing w:after="0" w:line="276" w:lineRule="auto"/>
              <w:rPr>
                <w:rFonts w:ascii="Arial" w:hAnsi="Arial" w:cs="Arial"/>
              </w:rPr>
            </w:pPr>
            <w:r w:rsidRPr="009A5B6E">
              <w:rPr>
                <w:rFonts w:ascii="Arial" w:hAnsi="Arial" w:cs="Arial"/>
              </w:rPr>
              <w:t>Data systems</w:t>
            </w:r>
          </w:p>
          <w:p w:rsidR="000D21AC" w:rsidRPr="009A5B6E" w:rsidRDefault="000D21AC" w:rsidP="000D21AC">
            <w:pPr>
              <w:pStyle w:val="ListParagraph"/>
              <w:numPr>
                <w:ilvl w:val="0"/>
                <w:numId w:val="26"/>
              </w:numPr>
              <w:spacing w:after="0" w:line="276" w:lineRule="auto"/>
              <w:rPr>
                <w:rFonts w:ascii="Arial" w:hAnsi="Arial" w:cs="Arial"/>
              </w:rPr>
            </w:pPr>
            <w:r w:rsidRPr="009A5B6E">
              <w:rPr>
                <w:rFonts w:ascii="Arial" w:hAnsi="Arial" w:cs="Arial"/>
              </w:rPr>
              <w:t>Technology supports</w:t>
            </w:r>
          </w:p>
          <w:p w:rsidR="000D21AC" w:rsidRPr="009A5B6E" w:rsidRDefault="000D21AC" w:rsidP="000D21AC">
            <w:pPr>
              <w:pStyle w:val="ListParagraph"/>
              <w:numPr>
                <w:ilvl w:val="0"/>
                <w:numId w:val="26"/>
              </w:numPr>
              <w:spacing w:after="0" w:line="276" w:lineRule="auto"/>
              <w:rPr>
                <w:rFonts w:ascii="Arial" w:hAnsi="Arial" w:cs="Arial"/>
              </w:rPr>
            </w:pPr>
            <w:r w:rsidRPr="009A5B6E">
              <w:rPr>
                <w:rFonts w:ascii="Arial" w:hAnsi="Arial" w:cs="Arial"/>
              </w:rPr>
              <w:t>Coaching and supervision</w:t>
            </w:r>
          </w:p>
          <w:p w:rsidR="000D21AC" w:rsidRPr="009A5B6E" w:rsidRDefault="000D21AC" w:rsidP="000D21AC">
            <w:pPr>
              <w:pStyle w:val="ListParagraph"/>
              <w:numPr>
                <w:ilvl w:val="0"/>
                <w:numId w:val="26"/>
              </w:numPr>
              <w:spacing w:after="0" w:line="276" w:lineRule="auto"/>
              <w:rPr>
                <w:rFonts w:ascii="Arial" w:hAnsi="Arial" w:cs="Arial"/>
              </w:rPr>
            </w:pPr>
            <w:r w:rsidRPr="009A5B6E">
              <w:rPr>
                <w:rFonts w:ascii="Arial" w:hAnsi="Arial" w:cs="Arial"/>
              </w:rPr>
              <w:t>Administration (internal policy and procedures)</w:t>
            </w:r>
          </w:p>
          <w:p w:rsidR="000D21AC" w:rsidRPr="009A5B6E" w:rsidRDefault="000D21AC" w:rsidP="000D21AC">
            <w:pPr>
              <w:pStyle w:val="ListParagraph"/>
              <w:numPr>
                <w:ilvl w:val="0"/>
                <w:numId w:val="26"/>
              </w:numPr>
              <w:spacing w:after="0" w:line="276" w:lineRule="auto"/>
              <w:rPr>
                <w:rFonts w:ascii="Arial" w:hAnsi="Arial" w:cs="Arial"/>
              </w:rPr>
            </w:pPr>
            <w:r w:rsidRPr="009A5B6E">
              <w:rPr>
                <w:rFonts w:ascii="Arial" w:hAnsi="Arial" w:cs="Arial"/>
              </w:rPr>
              <w:t>System alignment or to address barriers</w:t>
            </w:r>
          </w:p>
        </w:tc>
      </w:tr>
      <w:tr w:rsidR="000D21AC" w:rsidRPr="009A5B6E" w:rsidTr="00F40752">
        <w:tc>
          <w:tcPr>
            <w:tcW w:w="1440" w:type="dxa"/>
          </w:tcPr>
          <w:p w:rsidR="000D21AC" w:rsidRPr="009A5B6E" w:rsidRDefault="000D21AC" w:rsidP="00F40752">
            <w:pPr>
              <w:jc w:val="center"/>
              <w:rPr>
                <w:b/>
              </w:rPr>
            </w:pPr>
          </w:p>
          <w:p w:rsidR="000D21AC" w:rsidRPr="009A5B6E" w:rsidRDefault="000D21AC" w:rsidP="00F40752">
            <w:pPr>
              <w:jc w:val="center"/>
              <w:rPr>
                <w:b/>
              </w:rPr>
            </w:pPr>
          </w:p>
          <w:p w:rsidR="000D21AC" w:rsidRPr="009A5B6E" w:rsidRDefault="000D21AC" w:rsidP="00F40752">
            <w:pPr>
              <w:jc w:val="center"/>
              <w:rPr>
                <w:b/>
              </w:rPr>
            </w:pPr>
            <w:r w:rsidRPr="009A5B6E">
              <w:rPr>
                <w:b/>
              </w:rPr>
              <w:t>Capacity to Collaborate</w:t>
            </w:r>
          </w:p>
        </w:tc>
        <w:tc>
          <w:tcPr>
            <w:tcW w:w="9180" w:type="dxa"/>
          </w:tcPr>
          <w:p w:rsidR="000D21AC" w:rsidRPr="009A5B6E" w:rsidRDefault="000D21AC" w:rsidP="000D21AC">
            <w:pPr>
              <w:pStyle w:val="ListParagraph"/>
              <w:numPr>
                <w:ilvl w:val="0"/>
                <w:numId w:val="25"/>
              </w:numPr>
              <w:spacing w:after="0" w:line="276" w:lineRule="auto"/>
              <w:ind w:left="148" w:hanging="141"/>
              <w:rPr>
                <w:rFonts w:ascii="Arial" w:hAnsi="Arial" w:cs="Arial"/>
              </w:rPr>
            </w:pPr>
            <w:r w:rsidRPr="009A5B6E">
              <w:rPr>
                <w:rFonts w:ascii="Arial" w:hAnsi="Arial" w:cs="Arial"/>
              </w:rPr>
              <w:lastRenderedPageBreak/>
              <w:t xml:space="preserve">Is there a history of effective collaboration in this sector, across related partners, and in </w:t>
            </w:r>
            <w:r w:rsidRPr="009A5B6E">
              <w:rPr>
                <w:rFonts w:ascii="Arial" w:hAnsi="Arial" w:cs="Arial"/>
              </w:rPr>
              <w:lastRenderedPageBreak/>
              <w:t>this geographic region?</w:t>
            </w:r>
          </w:p>
          <w:p w:rsidR="000D21AC" w:rsidRPr="009A5B6E" w:rsidRDefault="000D21AC" w:rsidP="000D21AC">
            <w:pPr>
              <w:pStyle w:val="ListParagraph"/>
              <w:numPr>
                <w:ilvl w:val="0"/>
                <w:numId w:val="25"/>
              </w:numPr>
              <w:spacing w:after="0" w:line="276" w:lineRule="auto"/>
              <w:ind w:left="148" w:hanging="141"/>
              <w:rPr>
                <w:rFonts w:ascii="Arial" w:hAnsi="Arial" w:cs="Arial"/>
              </w:rPr>
            </w:pPr>
            <w:r w:rsidRPr="009A5B6E">
              <w:rPr>
                <w:rFonts w:ascii="Arial" w:hAnsi="Arial" w:cs="Arial"/>
              </w:rPr>
              <w:t>Have key stakeholders been engaged in the exploration of this innovation or improvement effort?</w:t>
            </w:r>
          </w:p>
          <w:p w:rsidR="000D21AC" w:rsidRPr="009A5B6E" w:rsidRDefault="000D21AC" w:rsidP="000D21AC">
            <w:pPr>
              <w:pStyle w:val="ListParagraph"/>
              <w:numPr>
                <w:ilvl w:val="0"/>
                <w:numId w:val="25"/>
              </w:numPr>
              <w:spacing w:after="0" w:line="276" w:lineRule="auto"/>
              <w:ind w:left="148" w:hanging="141"/>
              <w:rPr>
                <w:rFonts w:ascii="Arial" w:hAnsi="Arial" w:cs="Arial"/>
              </w:rPr>
            </w:pPr>
            <w:r w:rsidRPr="009A5B6E">
              <w:rPr>
                <w:rFonts w:ascii="Arial" w:hAnsi="Arial" w:cs="Arial"/>
              </w:rPr>
              <w:t>Have transparent decision-making processes and communication methods been established?</w:t>
            </w:r>
          </w:p>
          <w:p w:rsidR="000D21AC" w:rsidRPr="009A5B6E" w:rsidRDefault="000D21AC" w:rsidP="000D21AC">
            <w:pPr>
              <w:pStyle w:val="ListParagraph"/>
              <w:numPr>
                <w:ilvl w:val="0"/>
                <w:numId w:val="25"/>
              </w:numPr>
              <w:spacing w:after="0" w:line="276" w:lineRule="auto"/>
              <w:ind w:left="148" w:hanging="141"/>
              <w:rPr>
                <w:rFonts w:ascii="Arial" w:hAnsi="Arial" w:cs="Arial"/>
              </w:rPr>
            </w:pPr>
            <w:r w:rsidRPr="009A5B6E">
              <w:rPr>
                <w:rFonts w:ascii="Arial" w:hAnsi="Arial" w:cs="Arial"/>
              </w:rPr>
              <w:t>Is there a broadly held shared purpose that aligns with this innovation or improvement effort?</w:t>
            </w:r>
          </w:p>
        </w:tc>
      </w:tr>
    </w:tbl>
    <w:p w:rsidR="000D21AC" w:rsidRPr="009A5B6E" w:rsidRDefault="000D21AC" w:rsidP="000D21AC">
      <w:pPr>
        <w:ind w:left="-567" w:right="-613"/>
        <w:rPr>
          <w:rFonts w:eastAsia="Times New Roman"/>
          <w:color w:val="000000"/>
          <w:lang w:val="en-US"/>
        </w:rPr>
      </w:pPr>
    </w:p>
    <w:p w:rsidR="000D21AC" w:rsidRPr="009A5B6E" w:rsidRDefault="000D21AC" w:rsidP="000D21AC">
      <w:pPr>
        <w:rPr>
          <w:b/>
        </w:rPr>
      </w:pPr>
      <w:r w:rsidRPr="009A5B6E">
        <w:rPr>
          <w:b/>
        </w:rPr>
        <w:t>References</w:t>
      </w:r>
    </w:p>
    <w:p w:rsidR="000D21AC" w:rsidRPr="009A5B6E" w:rsidRDefault="000D21AC" w:rsidP="000D21AC">
      <w:pPr>
        <w:pStyle w:val="EndNoteBibliography"/>
        <w:rPr>
          <w:rFonts w:ascii="Arial" w:hAnsi="Arial" w:cs="Arial"/>
          <w:szCs w:val="22"/>
        </w:rPr>
      </w:pPr>
      <w:r w:rsidRPr="009A5B6E">
        <w:rPr>
          <w:rFonts w:ascii="Arial" w:hAnsi="Arial" w:cs="Arial"/>
          <w:szCs w:val="22"/>
        </w:rPr>
        <w:fldChar w:fldCharType="begin"/>
      </w:r>
      <w:r w:rsidRPr="009A5B6E">
        <w:rPr>
          <w:rFonts w:ascii="Arial" w:hAnsi="Arial" w:cs="Arial"/>
          <w:szCs w:val="22"/>
        </w:rPr>
        <w:instrText xml:space="preserve"> ADDIN EN.REFLIST </w:instrText>
      </w:r>
      <w:r w:rsidRPr="009A5B6E">
        <w:rPr>
          <w:rFonts w:ascii="Arial" w:hAnsi="Arial" w:cs="Arial"/>
          <w:szCs w:val="22"/>
        </w:rPr>
        <w:fldChar w:fldCharType="separate"/>
      </w:r>
      <w:r w:rsidRPr="009A5B6E">
        <w:rPr>
          <w:rFonts w:ascii="Arial" w:hAnsi="Arial" w:cs="Arial"/>
          <w:szCs w:val="22"/>
        </w:rPr>
        <w:t xml:space="preserve">Blase, K. A., Kiser, L., &amp; Van Dyke, M. (2009). </w:t>
      </w:r>
      <w:r w:rsidRPr="009A5B6E">
        <w:rPr>
          <w:rFonts w:ascii="Arial" w:hAnsi="Arial" w:cs="Arial"/>
          <w:i/>
          <w:szCs w:val="22"/>
        </w:rPr>
        <w:t>The hexagon tool</w:t>
      </w:r>
      <w:r w:rsidRPr="009A5B6E">
        <w:rPr>
          <w:rFonts w:ascii="Arial" w:hAnsi="Arial" w:cs="Arial"/>
          <w:szCs w:val="22"/>
        </w:rPr>
        <w:t>. Retrieved from Chapel Hill, NC: Active Implementation Research Network: www.activeimplementation.org/resources</w:t>
      </w:r>
    </w:p>
    <w:p w:rsidR="000D21AC" w:rsidRPr="009A5B6E" w:rsidRDefault="000D21AC" w:rsidP="000D21AC">
      <w:pPr>
        <w:pStyle w:val="EndNoteBibliography"/>
        <w:rPr>
          <w:rFonts w:ascii="Arial" w:hAnsi="Arial" w:cs="Arial"/>
          <w:szCs w:val="22"/>
        </w:rPr>
      </w:pPr>
    </w:p>
    <w:p w:rsidR="000D21AC" w:rsidRPr="009A5B6E" w:rsidRDefault="000D21AC" w:rsidP="000D21AC">
      <w:pPr>
        <w:pStyle w:val="EndNoteBibliography"/>
        <w:rPr>
          <w:rFonts w:ascii="Arial" w:hAnsi="Arial" w:cs="Arial"/>
          <w:szCs w:val="22"/>
        </w:rPr>
      </w:pPr>
      <w:r w:rsidRPr="009A5B6E">
        <w:rPr>
          <w:rFonts w:ascii="Arial" w:hAnsi="Arial" w:cs="Arial"/>
          <w:szCs w:val="22"/>
        </w:rPr>
        <w:t xml:space="preserve">Greenberg, M. T., Domitrovich, C. E., Graczyk, P., &amp; Zins, J. E. (2005). </w:t>
      </w:r>
      <w:r w:rsidRPr="009A5B6E">
        <w:rPr>
          <w:rFonts w:ascii="Arial" w:hAnsi="Arial" w:cs="Arial"/>
          <w:i/>
          <w:szCs w:val="22"/>
        </w:rPr>
        <w:t>The study of implementation in school-based preventive interventions: Theory, research and practice (Volume 3)</w:t>
      </w:r>
      <w:r w:rsidRPr="009A5B6E">
        <w:rPr>
          <w:rFonts w:ascii="Arial" w:hAnsi="Arial" w:cs="Arial"/>
          <w:szCs w:val="22"/>
        </w:rPr>
        <w:t>. Retrieved from Rockville, MD: Center for Mental Health Services, Substance Abuse and Mental Health Services Administration.</w:t>
      </w:r>
    </w:p>
    <w:p w:rsidR="000D21AC" w:rsidRPr="009A5B6E" w:rsidRDefault="000D21AC" w:rsidP="000D21AC">
      <w:pPr>
        <w:pStyle w:val="EndNoteBibliography"/>
        <w:rPr>
          <w:rFonts w:ascii="Arial" w:hAnsi="Arial" w:cs="Arial"/>
          <w:szCs w:val="22"/>
        </w:rPr>
      </w:pPr>
    </w:p>
    <w:p w:rsidR="000D21AC" w:rsidRPr="009A5B6E" w:rsidRDefault="000D21AC" w:rsidP="000D21AC">
      <w:pPr>
        <w:pStyle w:val="EndNoteBibliography"/>
        <w:rPr>
          <w:rFonts w:ascii="Arial" w:hAnsi="Arial" w:cs="Arial"/>
          <w:szCs w:val="22"/>
        </w:rPr>
      </w:pPr>
      <w:r w:rsidRPr="009A5B6E">
        <w:rPr>
          <w:rFonts w:ascii="Arial" w:hAnsi="Arial" w:cs="Arial"/>
          <w:szCs w:val="22"/>
        </w:rPr>
        <w:t xml:space="preserve">Kilbourne, A. M., Neumann, M. S., Pincus, H. A., Bauer, M. S., &amp; Stall, R. (2007). Implementing evidence-based interventions in health care: Application of the replicating effective programs framework. </w:t>
      </w:r>
      <w:r w:rsidRPr="009A5B6E">
        <w:rPr>
          <w:rFonts w:ascii="Arial" w:hAnsi="Arial" w:cs="Arial"/>
          <w:i/>
          <w:szCs w:val="22"/>
        </w:rPr>
        <w:t>Implementation Science, 2</w:t>
      </w:r>
      <w:r w:rsidRPr="009A5B6E">
        <w:rPr>
          <w:rFonts w:ascii="Arial" w:hAnsi="Arial" w:cs="Arial"/>
          <w:szCs w:val="22"/>
        </w:rPr>
        <w:t>(42). doi:10.1186/1748-5908-2-42</w:t>
      </w:r>
    </w:p>
    <w:p w:rsidR="000D21AC" w:rsidRPr="009A5B6E" w:rsidRDefault="000D21AC" w:rsidP="000D21AC">
      <w:pPr>
        <w:pStyle w:val="EndNoteBibliography"/>
        <w:rPr>
          <w:rFonts w:ascii="Arial" w:hAnsi="Arial" w:cs="Arial"/>
          <w:szCs w:val="22"/>
        </w:rPr>
      </w:pPr>
    </w:p>
    <w:p w:rsidR="000D21AC" w:rsidRPr="009A5B6E" w:rsidRDefault="000D21AC" w:rsidP="000D21AC">
      <w:pPr>
        <w:pStyle w:val="EndNoteBibliography"/>
        <w:rPr>
          <w:rFonts w:ascii="Arial" w:hAnsi="Arial" w:cs="Arial"/>
          <w:szCs w:val="22"/>
        </w:rPr>
      </w:pPr>
      <w:r w:rsidRPr="009A5B6E">
        <w:rPr>
          <w:rFonts w:ascii="Arial" w:hAnsi="Arial" w:cs="Arial"/>
          <w:szCs w:val="22"/>
        </w:rPr>
        <w:t xml:space="preserve">Van Dyke, M., Blase, K. A., &amp; Kiser, L. (2019). </w:t>
      </w:r>
      <w:r w:rsidRPr="009A5B6E">
        <w:rPr>
          <w:rFonts w:ascii="Arial" w:hAnsi="Arial" w:cs="Arial"/>
          <w:i/>
          <w:szCs w:val="22"/>
        </w:rPr>
        <w:t>The heptagon tool</w:t>
      </w:r>
      <w:r w:rsidRPr="009A5B6E">
        <w:rPr>
          <w:rFonts w:ascii="Arial" w:hAnsi="Arial" w:cs="Arial"/>
          <w:szCs w:val="22"/>
        </w:rPr>
        <w:t>. Retrieved from Chapel Hill, NC: Active Implementation Research Network: www.activeimplementation.org/resources</w:t>
      </w:r>
    </w:p>
    <w:p w:rsidR="000D21AC" w:rsidRDefault="000D21AC" w:rsidP="000D21AC">
      <w:r w:rsidRPr="009A5B6E">
        <w:fldChar w:fldCharType="end"/>
      </w:r>
    </w:p>
    <w:p w:rsidR="000D21AC" w:rsidRDefault="000D21AC" w:rsidP="000D21AC"/>
    <w:p w:rsidR="000D21AC" w:rsidRDefault="000D21AC" w:rsidP="000D21AC"/>
    <w:p w:rsidR="000D21AC" w:rsidRDefault="000D21AC" w:rsidP="000D21AC">
      <w:pPr>
        <w:sectPr w:rsidR="000D21AC" w:rsidSect="00F40752">
          <w:pgSz w:w="11906" w:h="16838"/>
          <w:pgMar w:top="1440" w:right="1440" w:bottom="1440" w:left="1440" w:header="709" w:footer="709" w:gutter="0"/>
          <w:cols w:space="708"/>
          <w:docGrid w:linePitch="360"/>
        </w:sectPr>
      </w:pPr>
    </w:p>
    <w:p w:rsidR="000D21AC" w:rsidRPr="009A5B6E" w:rsidRDefault="000D21AC" w:rsidP="000D21AC"/>
    <w:p w:rsidR="00E84F3E" w:rsidRPr="009A5B6E" w:rsidRDefault="00E84F3E" w:rsidP="000D21AC">
      <w:pPr>
        <w:rPr>
          <w:b/>
        </w:rPr>
      </w:pPr>
    </w:p>
    <w:p w:rsidR="000D21AC" w:rsidRPr="009A5B6E" w:rsidRDefault="000D21AC" w:rsidP="000D21AC">
      <w:pPr>
        <w:rPr>
          <w:b/>
        </w:rPr>
      </w:pPr>
      <w:r w:rsidRPr="009A5B6E">
        <w:rPr>
          <w:b/>
        </w:rPr>
        <w:t xml:space="preserve">Exploration: </w:t>
      </w:r>
      <w:r w:rsidR="00D73FCF">
        <w:rPr>
          <w:b/>
        </w:rPr>
        <w:t xml:space="preserve">Local </w:t>
      </w:r>
      <w:r w:rsidRPr="009A5B6E">
        <w:rPr>
          <w:b/>
        </w:rPr>
        <w:t xml:space="preserve">Action Planning </w:t>
      </w:r>
    </w:p>
    <w:p w:rsidR="000D21AC" w:rsidRPr="009A5B6E" w:rsidRDefault="000D21AC" w:rsidP="000D21AC">
      <w:r w:rsidRPr="009A5B6E">
        <w:t xml:space="preserve">This tool will help the team review their progress in exploration, help the team to assess what activities have already begun and help to guide planning of next steps.  </w:t>
      </w:r>
    </w:p>
    <w:tbl>
      <w:tblPr>
        <w:tblStyle w:val="TableGrid"/>
        <w:tblW w:w="14040" w:type="dxa"/>
        <w:tblInd w:w="-157" w:type="dxa"/>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ook w:val="04A0" w:firstRow="1" w:lastRow="0" w:firstColumn="1" w:lastColumn="0" w:noHBand="0" w:noVBand="1"/>
      </w:tblPr>
      <w:tblGrid>
        <w:gridCol w:w="8506"/>
        <w:gridCol w:w="5534"/>
      </w:tblGrid>
      <w:tr w:rsidR="000D21AC" w:rsidRPr="009A5B6E" w:rsidTr="00F40752">
        <w:tc>
          <w:tcPr>
            <w:tcW w:w="8506" w:type="dxa"/>
          </w:tcPr>
          <w:p w:rsidR="000D21AC" w:rsidRPr="009A5B6E" w:rsidRDefault="000D21AC" w:rsidP="00F40752">
            <w:pPr>
              <w:jc w:val="center"/>
              <w:rPr>
                <w:b/>
              </w:rPr>
            </w:pPr>
            <w:r w:rsidRPr="009A5B6E">
              <w:rPr>
                <w:b/>
              </w:rPr>
              <w:t>Review of Key Exploration Activities</w:t>
            </w:r>
          </w:p>
        </w:tc>
        <w:tc>
          <w:tcPr>
            <w:tcW w:w="5534" w:type="dxa"/>
          </w:tcPr>
          <w:p w:rsidR="000D21AC" w:rsidRPr="009A5B6E" w:rsidRDefault="000D21AC" w:rsidP="00F40752">
            <w:pPr>
              <w:spacing w:line="276" w:lineRule="auto"/>
              <w:jc w:val="center"/>
              <w:rPr>
                <w:b/>
              </w:rPr>
            </w:pPr>
            <w:r w:rsidRPr="009A5B6E">
              <w:rPr>
                <w:b/>
              </w:rPr>
              <w:t>Notes or Questions to Consider</w:t>
            </w:r>
          </w:p>
        </w:tc>
      </w:tr>
      <w:tr w:rsidR="000D21AC" w:rsidRPr="009A5B6E" w:rsidTr="00F40752">
        <w:trPr>
          <w:trHeight w:val="3479"/>
        </w:trPr>
        <w:tc>
          <w:tcPr>
            <w:tcW w:w="8506" w:type="dxa"/>
          </w:tcPr>
          <w:p w:rsidR="000D21AC" w:rsidRPr="009A5B6E" w:rsidRDefault="000D21AC" w:rsidP="00F40752">
            <w:pPr>
              <w:rPr>
                <w:b/>
              </w:rPr>
            </w:pPr>
            <w:r w:rsidRPr="009A5B6E">
              <w:rPr>
                <w:b/>
              </w:rPr>
              <w:t>ENGAGE STAKEHOLDERS:</w:t>
            </w:r>
          </w:p>
          <w:p w:rsidR="000D21AC" w:rsidRPr="009A5B6E" w:rsidRDefault="000D21AC" w:rsidP="00F40752"/>
          <w:p w:rsidR="000D21AC" w:rsidRPr="009A5B6E" w:rsidRDefault="000D21AC" w:rsidP="00F40752">
            <w:r w:rsidRPr="009A5B6E">
              <w:rPr>
                <w:b/>
              </w:rPr>
              <w:t>Progress-to-date:</w:t>
            </w:r>
            <w:r w:rsidRPr="009A5B6E">
              <w:t xml:space="preserve"> Who has already been engaged as a part of exploration?</w:t>
            </w:r>
          </w:p>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r w:rsidRPr="009A5B6E">
              <w:rPr>
                <w:b/>
              </w:rPr>
              <w:t>Action Planning:</w:t>
            </w:r>
            <w:r w:rsidRPr="009A5B6E">
              <w:t xml:space="preserve"> Who still needs to be engaged in exploration?</w:t>
            </w:r>
          </w:p>
          <w:p w:rsidR="000D21AC" w:rsidRPr="009A5B6E" w:rsidRDefault="000D21AC" w:rsidP="00F40752"/>
          <w:p w:rsidR="000D21AC" w:rsidRPr="009A5B6E" w:rsidRDefault="000D21AC" w:rsidP="00F40752"/>
        </w:tc>
        <w:tc>
          <w:tcPr>
            <w:tcW w:w="5534" w:type="dxa"/>
          </w:tcPr>
          <w:p w:rsidR="000D21AC" w:rsidRPr="009A5B6E" w:rsidRDefault="000D21AC" w:rsidP="00F40752">
            <w:pPr>
              <w:spacing w:line="276" w:lineRule="auto"/>
            </w:pPr>
            <w:r w:rsidRPr="009A5B6E">
              <w:t>Exploration will be more successful if a diverse group of stakeholders are included.</w:t>
            </w:r>
          </w:p>
          <w:p w:rsidR="000D21AC" w:rsidRPr="009A5B6E" w:rsidRDefault="000D21AC" w:rsidP="00F40752">
            <w:pPr>
              <w:spacing w:line="276" w:lineRule="auto"/>
            </w:pPr>
          </w:p>
          <w:p w:rsidR="000D21AC" w:rsidRPr="009A5B6E" w:rsidRDefault="000D21AC" w:rsidP="00F40752">
            <w:pPr>
              <w:spacing w:line="276" w:lineRule="auto"/>
            </w:pPr>
            <w:r w:rsidRPr="009A5B6E">
              <w:t>Key stakeholders include those who will be impacted by the change process:</w:t>
            </w:r>
          </w:p>
          <w:p w:rsidR="000D21AC" w:rsidRPr="009A5B6E" w:rsidRDefault="000D21AC" w:rsidP="000D21AC">
            <w:pPr>
              <w:numPr>
                <w:ilvl w:val="0"/>
                <w:numId w:val="28"/>
              </w:numPr>
              <w:spacing w:line="276" w:lineRule="auto"/>
            </w:pPr>
            <w:r w:rsidRPr="009A5B6E">
              <w:t>Workers, supervisors, managers, executives</w:t>
            </w:r>
          </w:p>
          <w:p w:rsidR="000D21AC" w:rsidRPr="009A5B6E" w:rsidRDefault="000D21AC" w:rsidP="000D21AC">
            <w:pPr>
              <w:numPr>
                <w:ilvl w:val="0"/>
                <w:numId w:val="28"/>
              </w:numPr>
              <w:spacing w:line="276" w:lineRule="auto"/>
            </w:pPr>
            <w:r w:rsidRPr="009A5B6E">
              <w:t>Authorised professional bodies (inspection, union, etc.)</w:t>
            </w:r>
          </w:p>
          <w:p w:rsidR="000D21AC" w:rsidRPr="009A5B6E" w:rsidRDefault="000D21AC" w:rsidP="000D21AC">
            <w:pPr>
              <w:numPr>
                <w:ilvl w:val="0"/>
                <w:numId w:val="28"/>
              </w:numPr>
              <w:spacing w:line="276" w:lineRule="auto"/>
            </w:pPr>
            <w:r w:rsidRPr="009A5B6E">
              <w:t>Community partners</w:t>
            </w:r>
          </w:p>
          <w:p w:rsidR="000D21AC" w:rsidRPr="009A5B6E" w:rsidRDefault="000D21AC" w:rsidP="000D21AC">
            <w:pPr>
              <w:numPr>
                <w:ilvl w:val="0"/>
                <w:numId w:val="28"/>
              </w:numPr>
              <w:spacing w:line="276" w:lineRule="auto"/>
            </w:pPr>
            <w:r w:rsidRPr="009A5B6E">
              <w:t xml:space="preserve">People in prisons, their partners, families, </w:t>
            </w:r>
          </w:p>
          <w:p w:rsidR="000D21AC" w:rsidRPr="009A5B6E" w:rsidRDefault="000D21AC" w:rsidP="000D21AC">
            <w:pPr>
              <w:numPr>
                <w:ilvl w:val="0"/>
                <w:numId w:val="28"/>
              </w:numPr>
              <w:spacing w:line="276" w:lineRule="auto"/>
            </w:pPr>
            <w:r w:rsidRPr="009A5B6E">
              <w:t>“Experts” or champions</w:t>
            </w:r>
          </w:p>
        </w:tc>
      </w:tr>
      <w:tr w:rsidR="000D21AC" w:rsidRPr="009A5B6E" w:rsidTr="00F40752">
        <w:trPr>
          <w:trHeight w:val="4140"/>
        </w:trPr>
        <w:tc>
          <w:tcPr>
            <w:tcW w:w="8506" w:type="dxa"/>
          </w:tcPr>
          <w:p w:rsidR="000D21AC" w:rsidRPr="009A5B6E" w:rsidRDefault="000D21AC" w:rsidP="00F40752">
            <w:pPr>
              <w:rPr>
                <w:b/>
              </w:rPr>
            </w:pPr>
            <w:r w:rsidRPr="009A5B6E">
              <w:rPr>
                <w:b/>
              </w:rPr>
              <w:lastRenderedPageBreak/>
              <w:t>FORM EXPLORATION/IMPLEMENTATION TEAM:</w:t>
            </w:r>
          </w:p>
          <w:p w:rsidR="000D21AC" w:rsidRPr="009A5B6E" w:rsidRDefault="000D21AC" w:rsidP="00F40752">
            <w:pPr>
              <w:rPr>
                <w:b/>
              </w:rPr>
            </w:pPr>
          </w:p>
          <w:p w:rsidR="000D21AC" w:rsidRPr="009A5B6E" w:rsidRDefault="000D21AC" w:rsidP="00F40752">
            <w:r w:rsidRPr="009A5B6E">
              <w:rPr>
                <w:b/>
              </w:rPr>
              <w:t>Progress-to-date</w:t>
            </w:r>
            <w:r w:rsidRPr="009A5B6E">
              <w:t>: Who is on the ‘Exploration/Implementation Team’?</w:t>
            </w:r>
          </w:p>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r w:rsidRPr="009A5B6E">
              <w:rPr>
                <w:b/>
              </w:rPr>
              <w:t>Action Planning:</w:t>
            </w:r>
            <w:r w:rsidRPr="009A5B6E">
              <w:t xml:space="preserve"> Who is missing from the ‘Exploration/Implementation Team’?</w:t>
            </w:r>
          </w:p>
          <w:p w:rsidR="000D21AC" w:rsidRPr="009A5B6E" w:rsidRDefault="000D21AC" w:rsidP="00F40752">
            <w:pPr>
              <w:rPr>
                <w:b/>
              </w:rPr>
            </w:pPr>
          </w:p>
        </w:tc>
        <w:tc>
          <w:tcPr>
            <w:tcW w:w="5534" w:type="dxa"/>
          </w:tcPr>
          <w:p w:rsidR="000D21AC" w:rsidRPr="009A5B6E" w:rsidRDefault="000D21AC" w:rsidP="00F40752">
            <w:pPr>
              <w:spacing w:line="276" w:lineRule="auto"/>
            </w:pPr>
            <w:r w:rsidRPr="009A5B6E">
              <w:t xml:space="preserve">The Exploration/Implementation multi agency team is an organized and active group that guides exploration activities with key stakeholders.   </w:t>
            </w:r>
          </w:p>
          <w:p w:rsidR="000D21AC" w:rsidRPr="009A5B6E" w:rsidRDefault="000D21AC" w:rsidP="000D21AC">
            <w:pPr>
              <w:pStyle w:val="ListParagraph"/>
              <w:numPr>
                <w:ilvl w:val="0"/>
                <w:numId w:val="24"/>
              </w:numPr>
              <w:spacing w:after="0" w:line="276" w:lineRule="auto"/>
              <w:rPr>
                <w:rFonts w:ascii="Arial" w:hAnsi="Arial" w:cs="Arial"/>
              </w:rPr>
            </w:pPr>
            <w:r w:rsidRPr="009A5B6E">
              <w:rPr>
                <w:rFonts w:ascii="Arial" w:hAnsi="Arial" w:cs="Arial"/>
              </w:rPr>
              <w:t>Exploration/Implementation Teams consist of a national core group of at least 3 – 5 members that links with local implementation teams.</w:t>
            </w:r>
          </w:p>
          <w:p w:rsidR="000D21AC" w:rsidRPr="009A5B6E" w:rsidRDefault="000D21AC" w:rsidP="000D21AC">
            <w:pPr>
              <w:pStyle w:val="ListParagraph"/>
              <w:numPr>
                <w:ilvl w:val="0"/>
                <w:numId w:val="23"/>
              </w:numPr>
              <w:spacing w:after="0" w:line="276" w:lineRule="auto"/>
              <w:rPr>
                <w:rFonts w:ascii="Arial" w:hAnsi="Arial" w:cs="Arial"/>
              </w:rPr>
            </w:pPr>
            <w:r w:rsidRPr="009A5B6E">
              <w:rPr>
                <w:rFonts w:ascii="Arial" w:hAnsi="Arial" w:cs="Arial"/>
              </w:rPr>
              <w:t>These team members have adequate and dedicated time to allocate to exploration/implementation activities.</w:t>
            </w:r>
          </w:p>
          <w:p w:rsidR="000D21AC" w:rsidRPr="009A5B6E" w:rsidRDefault="000D21AC" w:rsidP="000D21AC">
            <w:pPr>
              <w:pStyle w:val="ListParagraph"/>
              <w:numPr>
                <w:ilvl w:val="0"/>
                <w:numId w:val="23"/>
              </w:numPr>
              <w:spacing w:after="0" w:line="276" w:lineRule="auto"/>
              <w:rPr>
                <w:rFonts w:ascii="Arial" w:hAnsi="Arial" w:cs="Arial"/>
              </w:rPr>
            </w:pPr>
            <w:r w:rsidRPr="009A5B6E">
              <w:rPr>
                <w:rFonts w:ascii="Arial" w:hAnsi="Arial" w:cs="Arial"/>
              </w:rPr>
              <w:t>These team members have special expertise with regards to the effective innovations, implementation, and improvement strategies.</w:t>
            </w:r>
          </w:p>
        </w:tc>
      </w:tr>
      <w:tr w:rsidR="000D21AC" w:rsidRPr="009A5B6E" w:rsidTr="00F40752">
        <w:tc>
          <w:tcPr>
            <w:tcW w:w="8506" w:type="dxa"/>
          </w:tcPr>
          <w:p w:rsidR="000D21AC" w:rsidRPr="009A5B6E" w:rsidRDefault="000D21AC" w:rsidP="00F40752">
            <w:pPr>
              <w:rPr>
                <w:b/>
              </w:rPr>
            </w:pPr>
            <w:r w:rsidRPr="009A5B6E">
              <w:rPr>
                <w:b/>
              </w:rPr>
              <w:t>COMMUNICATION PLAN:</w:t>
            </w:r>
          </w:p>
          <w:p w:rsidR="000D21AC" w:rsidRPr="009A5B6E" w:rsidRDefault="000D21AC" w:rsidP="00F40752"/>
          <w:p w:rsidR="000D21AC" w:rsidRPr="009A5B6E" w:rsidRDefault="000D21AC" w:rsidP="00F40752">
            <w:r w:rsidRPr="009A5B6E">
              <w:rPr>
                <w:b/>
              </w:rPr>
              <w:t>Progress-to-date</w:t>
            </w:r>
            <w:r w:rsidRPr="009A5B6E">
              <w:t>: Which elements of a communication plan, describing the exploration process, have been developed and shared with key stakeholders?</w:t>
            </w:r>
          </w:p>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r w:rsidRPr="009A5B6E">
              <w:rPr>
                <w:b/>
              </w:rPr>
              <w:t>Action Planning:</w:t>
            </w:r>
            <w:r w:rsidRPr="009A5B6E">
              <w:t xml:space="preserve"> Which elements of a communication plan, describing the exploration process, are yet to be developed and/or shared with key stakeholders?</w:t>
            </w:r>
          </w:p>
          <w:p w:rsidR="000D21AC" w:rsidRPr="009A5B6E" w:rsidRDefault="000D21AC" w:rsidP="00F40752"/>
          <w:p w:rsidR="000D21AC" w:rsidRPr="009A5B6E" w:rsidRDefault="000D21AC" w:rsidP="00F40752"/>
          <w:p w:rsidR="000D21AC" w:rsidRPr="009A5B6E" w:rsidRDefault="000D21AC" w:rsidP="00F40752"/>
          <w:p w:rsidR="000D21AC" w:rsidRDefault="000D21AC" w:rsidP="00F40752"/>
          <w:p w:rsidR="00E84F3E" w:rsidRDefault="00E84F3E" w:rsidP="00F40752"/>
          <w:p w:rsidR="000D21AC" w:rsidRDefault="000D21AC" w:rsidP="00F40752"/>
          <w:p w:rsidR="000D21AC" w:rsidRPr="009A5B6E" w:rsidRDefault="000D21AC" w:rsidP="00F40752"/>
          <w:p w:rsidR="000D21AC" w:rsidRPr="009A5B6E" w:rsidRDefault="000D21AC" w:rsidP="00F40752"/>
        </w:tc>
        <w:tc>
          <w:tcPr>
            <w:tcW w:w="5534" w:type="dxa"/>
          </w:tcPr>
          <w:p w:rsidR="000D21AC" w:rsidRPr="009A5B6E" w:rsidRDefault="000D21AC" w:rsidP="00F40752">
            <w:pPr>
              <w:spacing w:line="276" w:lineRule="auto"/>
            </w:pPr>
            <w:r w:rsidRPr="009A5B6E">
              <w:t>During exploration, a communication plan is developed to describe the exploration process to key stakeholder group (e.g. activities, participants, timeline, benefits, risks).</w:t>
            </w:r>
          </w:p>
          <w:p w:rsidR="000D21AC" w:rsidRPr="009A5B6E" w:rsidRDefault="000D21AC" w:rsidP="000D21AC">
            <w:pPr>
              <w:pStyle w:val="ListParagraph"/>
              <w:numPr>
                <w:ilvl w:val="0"/>
                <w:numId w:val="30"/>
              </w:numPr>
              <w:spacing w:after="0" w:line="276" w:lineRule="auto"/>
              <w:ind w:left="331" w:hanging="180"/>
              <w:rPr>
                <w:rFonts w:ascii="Arial" w:hAnsi="Arial" w:cs="Arial"/>
              </w:rPr>
            </w:pPr>
            <w:r w:rsidRPr="009A5B6E">
              <w:rPr>
                <w:rFonts w:ascii="Arial" w:hAnsi="Arial" w:cs="Arial"/>
              </w:rPr>
              <w:t>What are the key messages for various groups of key stakeholders?</w:t>
            </w:r>
          </w:p>
          <w:p w:rsidR="000D21AC" w:rsidRPr="009A5B6E" w:rsidRDefault="000D21AC" w:rsidP="000D21AC">
            <w:pPr>
              <w:pStyle w:val="ListParagraph"/>
              <w:numPr>
                <w:ilvl w:val="0"/>
                <w:numId w:val="30"/>
              </w:numPr>
              <w:spacing w:after="0" w:line="276" w:lineRule="auto"/>
              <w:ind w:left="331" w:hanging="180"/>
              <w:rPr>
                <w:rFonts w:ascii="Arial" w:hAnsi="Arial" w:cs="Arial"/>
              </w:rPr>
            </w:pPr>
            <w:r w:rsidRPr="009A5B6E">
              <w:rPr>
                <w:rFonts w:ascii="Arial" w:hAnsi="Arial" w:cs="Arial"/>
              </w:rPr>
              <w:t>What are the best mechanisms to communicate with each group of key stakeholders?</w:t>
            </w:r>
          </w:p>
        </w:tc>
      </w:tr>
      <w:tr w:rsidR="000D21AC" w:rsidRPr="009A5B6E" w:rsidTr="00F40752">
        <w:tc>
          <w:tcPr>
            <w:tcW w:w="8506" w:type="dxa"/>
          </w:tcPr>
          <w:p w:rsidR="000D21AC" w:rsidRPr="009A5B6E" w:rsidRDefault="000D21AC" w:rsidP="00F40752">
            <w:pPr>
              <w:rPr>
                <w:b/>
              </w:rPr>
            </w:pPr>
            <w:r w:rsidRPr="009A5B6E">
              <w:rPr>
                <w:b/>
              </w:rPr>
              <w:lastRenderedPageBreak/>
              <w:t>TARGET AREA/INTENDED OUTCOME:</w:t>
            </w:r>
          </w:p>
          <w:p w:rsidR="000D21AC" w:rsidRPr="009A5B6E" w:rsidRDefault="000D21AC" w:rsidP="00F40752"/>
          <w:p w:rsidR="000D21AC" w:rsidRPr="009A5B6E" w:rsidRDefault="000D21AC" w:rsidP="00F40752">
            <w:r w:rsidRPr="009A5B6E">
              <w:rPr>
                <w:b/>
              </w:rPr>
              <w:t>Progress-to-date</w:t>
            </w:r>
            <w:r w:rsidRPr="009A5B6E">
              <w:t>: Have we reached consensus about the intended outcome of this improvement or transformation process for the population of concern?</w:t>
            </w:r>
          </w:p>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r w:rsidRPr="009A5B6E">
              <w:rPr>
                <w:b/>
              </w:rPr>
              <w:t>Action Planning:</w:t>
            </w:r>
            <w:r w:rsidRPr="009A5B6E">
              <w:t xml:space="preserve"> What is our understanding of the intended outcome, at this point?</w:t>
            </w:r>
          </w:p>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tc>
        <w:tc>
          <w:tcPr>
            <w:tcW w:w="5534" w:type="dxa"/>
          </w:tcPr>
          <w:p w:rsidR="000D21AC" w:rsidRPr="009A5B6E" w:rsidRDefault="000D21AC" w:rsidP="00F40752">
            <w:pPr>
              <w:spacing w:line="276" w:lineRule="auto"/>
            </w:pPr>
            <w:r w:rsidRPr="009A5B6E">
              <w:t>During exploration, the intended outcome of the innovation or improvement effort is articulated.</w:t>
            </w:r>
          </w:p>
          <w:p w:rsidR="000D21AC" w:rsidRPr="009A5B6E" w:rsidRDefault="000D21AC" w:rsidP="000D21AC">
            <w:pPr>
              <w:pStyle w:val="ListParagraph"/>
              <w:numPr>
                <w:ilvl w:val="0"/>
                <w:numId w:val="29"/>
              </w:numPr>
              <w:spacing w:after="0" w:line="240" w:lineRule="auto"/>
              <w:ind w:left="331" w:hanging="180"/>
              <w:rPr>
                <w:rFonts w:ascii="Arial" w:hAnsi="Arial" w:cs="Arial"/>
              </w:rPr>
            </w:pPr>
            <w:r w:rsidRPr="009A5B6E">
              <w:rPr>
                <w:rFonts w:ascii="Arial" w:hAnsi="Arial" w:cs="Arial"/>
              </w:rPr>
              <w:t>What is the intended outcome of this improvement or transformation process for the population of concern?</w:t>
            </w:r>
          </w:p>
          <w:p w:rsidR="000D21AC" w:rsidRPr="009A5B6E" w:rsidRDefault="000D21AC" w:rsidP="00F40752">
            <w:pPr>
              <w:spacing w:line="276" w:lineRule="auto"/>
            </w:pPr>
          </w:p>
        </w:tc>
      </w:tr>
      <w:tr w:rsidR="000D21AC" w:rsidRPr="009A5B6E" w:rsidTr="00F40752">
        <w:tc>
          <w:tcPr>
            <w:tcW w:w="8506" w:type="dxa"/>
          </w:tcPr>
          <w:p w:rsidR="000D21AC" w:rsidRPr="009A5B6E" w:rsidRDefault="000D21AC" w:rsidP="00F40752">
            <w:pPr>
              <w:rPr>
                <w:b/>
              </w:rPr>
            </w:pPr>
            <w:r w:rsidRPr="009A5B6E">
              <w:rPr>
                <w:b/>
              </w:rPr>
              <w:t>REVIEW OF EXISTING PROGRAMMES:</w:t>
            </w:r>
          </w:p>
          <w:p w:rsidR="000D21AC" w:rsidRPr="009A5B6E" w:rsidRDefault="000D21AC" w:rsidP="00F40752"/>
          <w:p w:rsidR="000D21AC" w:rsidRPr="009A5B6E" w:rsidRDefault="000D21AC" w:rsidP="00F40752">
            <w:r w:rsidRPr="009A5B6E">
              <w:rPr>
                <w:b/>
              </w:rPr>
              <w:t>Progress-to-date</w:t>
            </w:r>
            <w:r w:rsidRPr="009A5B6E">
              <w:t>: Which programmes, practices, models have been reviewed?</w:t>
            </w:r>
          </w:p>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r w:rsidRPr="009A5B6E">
              <w:rPr>
                <w:b/>
              </w:rPr>
              <w:t>Action Planning:</w:t>
            </w:r>
            <w:r w:rsidRPr="009A5B6E">
              <w:t xml:space="preserve"> Which additional programmes, practices, and models still need to be carefully reviewed?</w:t>
            </w:r>
          </w:p>
          <w:p w:rsidR="000D21AC" w:rsidRPr="009A5B6E" w:rsidRDefault="000D21AC" w:rsidP="00F40752"/>
          <w:p w:rsidR="000D21AC" w:rsidRPr="009A5B6E" w:rsidRDefault="000D21AC" w:rsidP="00F40752"/>
          <w:p w:rsidR="000D21AC" w:rsidRDefault="000D21AC" w:rsidP="00F40752"/>
          <w:p w:rsidR="000D21AC" w:rsidRDefault="000D21AC" w:rsidP="00F40752"/>
          <w:p w:rsidR="000D21AC" w:rsidRDefault="000D21AC" w:rsidP="00F40752"/>
          <w:p w:rsidR="000D21AC" w:rsidRDefault="000D21AC" w:rsidP="00F40752"/>
          <w:p w:rsidR="000D21AC" w:rsidRDefault="000D21AC" w:rsidP="00F40752"/>
          <w:p w:rsidR="000D21AC" w:rsidRPr="009A5B6E" w:rsidRDefault="000D21AC" w:rsidP="00F40752"/>
          <w:p w:rsidR="000D21AC" w:rsidRPr="009A5B6E" w:rsidRDefault="000D21AC" w:rsidP="00F40752"/>
        </w:tc>
        <w:tc>
          <w:tcPr>
            <w:tcW w:w="5534" w:type="dxa"/>
          </w:tcPr>
          <w:p w:rsidR="000D21AC" w:rsidRPr="009A5B6E" w:rsidRDefault="000D21AC" w:rsidP="00F40752">
            <w:pPr>
              <w:spacing w:line="276" w:lineRule="auto"/>
            </w:pPr>
            <w:r w:rsidRPr="009A5B6E">
              <w:t>During exploration, existing, well-defined, effective programmes and practices are reviewed so that they can be assessed for their ‘fit’ for this improvement effort.</w:t>
            </w:r>
          </w:p>
          <w:p w:rsidR="000D21AC" w:rsidRPr="009A5B6E" w:rsidRDefault="000D21AC" w:rsidP="000D21AC">
            <w:pPr>
              <w:pStyle w:val="ListParagraph"/>
              <w:numPr>
                <w:ilvl w:val="0"/>
                <w:numId w:val="29"/>
              </w:numPr>
              <w:spacing w:after="0" w:line="276" w:lineRule="auto"/>
              <w:ind w:left="331" w:hanging="180"/>
              <w:rPr>
                <w:rFonts w:ascii="Arial" w:hAnsi="Arial" w:cs="Arial"/>
              </w:rPr>
            </w:pPr>
            <w:r w:rsidRPr="009A5B6E">
              <w:rPr>
                <w:rFonts w:ascii="Arial" w:hAnsi="Arial" w:cs="Arial"/>
              </w:rPr>
              <w:t>Based on the identified need to address, what programmes, practices, or models have been identified?</w:t>
            </w:r>
          </w:p>
          <w:p w:rsidR="000D21AC" w:rsidRPr="009A5B6E" w:rsidRDefault="000D21AC" w:rsidP="000D21AC">
            <w:pPr>
              <w:pStyle w:val="ListParagraph"/>
              <w:numPr>
                <w:ilvl w:val="0"/>
                <w:numId w:val="29"/>
              </w:numPr>
              <w:spacing w:after="0" w:line="276" w:lineRule="auto"/>
              <w:ind w:left="331" w:hanging="180"/>
              <w:rPr>
                <w:rFonts w:ascii="Arial" w:hAnsi="Arial" w:cs="Arial"/>
              </w:rPr>
            </w:pPr>
            <w:r w:rsidRPr="009A5B6E">
              <w:rPr>
                <w:rFonts w:ascii="Arial" w:hAnsi="Arial" w:cs="Arial"/>
              </w:rPr>
              <w:t>For each programme, practice, or model, consider each of the seven ‘heptagon’ dimensions: need, evidence, fit, usability of innovation, capacity to implement, availability of resources, capacity to collaboration (see the seven following sections).</w:t>
            </w:r>
          </w:p>
        </w:tc>
      </w:tr>
      <w:tr w:rsidR="000D21AC" w:rsidRPr="009A5B6E" w:rsidTr="00F40752">
        <w:tc>
          <w:tcPr>
            <w:tcW w:w="8506" w:type="dxa"/>
          </w:tcPr>
          <w:p w:rsidR="000D21AC" w:rsidRPr="009A5B6E" w:rsidRDefault="000D21AC" w:rsidP="00F40752">
            <w:pPr>
              <w:rPr>
                <w:b/>
              </w:rPr>
            </w:pPr>
            <w:r w:rsidRPr="009A5B6E">
              <w:rPr>
                <w:b/>
              </w:rPr>
              <w:lastRenderedPageBreak/>
              <w:t>ASSESS NEED:</w:t>
            </w:r>
          </w:p>
          <w:p w:rsidR="000D21AC" w:rsidRPr="009A5B6E" w:rsidRDefault="000D21AC" w:rsidP="00F40752"/>
          <w:p w:rsidR="000D21AC" w:rsidRPr="009A5B6E" w:rsidRDefault="000D21AC" w:rsidP="00F40752">
            <w:r w:rsidRPr="009A5B6E">
              <w:rPr>
                <w:b/>
              </w:rPr>
              <w:t>Progress-to-date</w:t>
            </w:r>
            <w:r w:rsidRPr="009A5B6E">
              <w:t>: Which aspects of ‘Need’ have we fully assessed?</w:t>
            </w:r>
          </w:p>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r w:rsidRPr="009A5B6E">
              <w:rPr>
                <w:b/>
              </w:rPr>
              <w:t>Action Planning:</w:t>
            </w:r>
            <w:r w:rsidRPr="009A5B6E">
              <w:t xml:space="preserve"> What additional aspects of ‘Need’ must still be assessed?</w:t>
            </w:r>
          </w:p>
          <w:p w:rsidR="000D21AC" w:rsidRPr="009A5B6E" w:rsidRDefault="000D21AC" w:rsidP="00F40752"/>
        </w:tc>
        <w:tc>
          <w:tcPr>
            <w:tcW w:w="5534" w:type="dxa"/>
          </w:tcPr>
          <w:p w:rsidR="000D21AC" w:rsidRPr="009A5B6E" w:rsidRDefault="000D21AC" w:rsidP="00F40752">
            <w:pPr>
              <w:spacing w:line="276" w:lineRule="auto"/>
            </w:pPr>
            <w:r w:rsidRPr="009A5B6E">
              <w:t>Key questions related to NEED are:</w:t>
            </w:r>
          </w:p>
          <w:p w:rsidR="000D21AC" w:rsidRPr="009A5B6E" w:rsidRDefault="000D21AC" w:rsidP="000D21AC">
            <w:pPr>
              <w:pStyle w:val="ListParagraph"/>
              <w:numPr>
                <w:ilvl w:val="0"/>
                <w:numId w:val="25"/>
              </w:numPr>
              <w:spacing w:after="0" w:line="276" w:lineRule="auto"/>
              <w:ind w:left="331" w:hanging="180"/>
              <w:rPr>
                <w:rFonts w:ascii="Arial" w:hAnsi="Arial" w:cs="Arial"/>
              </w:rPr>
            </w:pPr>
            <w:r w:rsidRPr="009A5B6E">
              <w:rPr>
                <w:rFonts w:ascii="Arial" w:hAnsi="Arial" w:cs="Arial"/>
              </w:rPr>
              <w:t>What data demonstrate the need for an innovation or improvement?</w:t>
            </w:r>
          </w:p>
          <w:p w:rsidR="000D21AC" w:rsidRPr="009A5B6E" w:rsidRDefault="000D21AC" w:rsidP="000D21AC">
            <w:pPr>
              <w:pStyle w:val="ListParagraph"/>
              <w:numPr>
                <w:ilvl w:val="0"/>
                <w:numId w:val="25"/>
              </w:numPr>
              <w:spacing w:after="0" w:line="276" w:lineRule="auto"/>
              <w:ind w:left="331" w:hanging="180"/>
              <w:rPr>
                <w:rFonts w:ascii="Arial" w:hAnsi="Arial" w:cs="Arial"/>
              </w:rPr>
            </w:pPr>
            <w:r w:rsidRPr="009A5B6E">
              <w:rPr>
                <w:rFonts w:ascii="Arial" w:hAnsi="Arial" w:cs="Arial"/>
              </w:rPr>
              <w:t>What data demonstrate the social significance of this issue?</w:t>
            </w:r>
          </w:p>
          <w:p w:rsidR="000D21AC" w:rsidRPr="009A5B6E" w:rsidRDefault="000D21AC" w:rsidP="000D21AC">
            <w:pPr>
              <w:pStyle w:val="ListParagraph"/>
              <w:numPr>
                <w:ilvl w:val="0"/>
                <w:numId w:val="25"/>
              </w:numPr>
              <w:spacing w:after="0" w:line="276" w:lineRule="auto"/>
              <w:ind w:left="331" w:hanging="180"/>
              <w:rPr>
                <w:rFonts w:ascii="Arial" w:hAnsi="Arial" w:cs="Arial"/>
              </w:rPr>
            </w:pPr>
            <w:r w:rsidRPr="009A5B6E">
              <w:rPr>
                <w:rFonts w:ascii="Arial" w:hAnsi="Arial" w:cs="Arial"/>
              </w:rPr>
              <w:t>What data are available to determine the prevalence of the need?</w:t>
            </w:r>
          </w:p>
          <w:p w:rsidR="000D21AC" w:rsidRPr="009A5B6E" w:rsidRDefault="000D21AC" w:rsidP="000D21AC">
            <w:pPr>
              <w:pStyle w:val="ListParagraph"/>
              <w:numPr>
                <w:ilvl w:val="0"/>
                <w:numId w:val="25"/>
              </w:numPr>
              <w:spacing w:after="0" w:line="276" w:lineRule="auto"/>
              <w:ind w:left="331" w:hanging="180"/>
              <w:rPr>
                <w:rFonts w:ascii="Arial" w:hAnsi="Arial" w:cs="Arial"/>
              </w:rPr>
            </w:pPr>
            <w:r w:rsidRPr="009A5B6E">
              <w:rPr>
                <w:rFonts w:ascii="Arial" w:hAnsi="Arial" w:cs="Arial"/>
              </w:rPr>
              <w:t>What do the data tell us about the underlying needs of the population to be served?</w:t>
            </w:r>
          </w:p>
          <w:p w:rsidR="000D21AC" w:rsidRPr="009A5B6E" w:rsidRDefault="000D21AC" w:rsidP="000D21AC">
            <w:pPr>
              <w:pStyle w:val="ListParagraph"/>
              <w:numPr>
                <w:ilvl w:val="0"/>
                <w:numId w:val="25"/>
              </w:numPr>
              <w:spacing w:after="0" w:line="276" w:lineRule="auto"/>
              <w:ind w:left="331" w:hanging="180"/>
              <w:rPr>
                <w:rFonts w:ascii="Arial" w:hAnsi="Arial" w:cs="Arial"/>
              </w:rPr>
            </w:pPr>
            <w:r w:rsidRPr="009A5B6E">
              <w:rPr>
                <w:rFonts w:ascii="Arial" w:hAnsi="Arial" w:cs="Arial"/>
              </w:rPr>
              <w:t>How do people in prisons, partners, and families understand the issue or underlying needs of the population to be served?</w:t>
            </w:r>
          </w:p>
        </w:tc>
      </w:tr>
      <w:tr w:rsidR="000D21AC" w:rsidRPr="009A5B6E" w:rsidTr="00F40752">
        <w:tc>
          <w:tcPr>
            <w:tcW w:w="8506" w:type="dxa"/>
          </w:tcPr>
          <w:p w:rsidR="000D21AC" w:rsidRPr="009A5B6E" w:rsidRDefault="000D21AC" w:rsidP="00F40752">
            <w:pPr>
              <w:rPr>
                <w:b/>
              </w:rPr>
            </w:pPr>
            <w:r w:rsidRPr="009A5B6E">
              <w:rPr>
                <w:b/>
              </w:rPr>
              <w:t>REVIEW EVIDENCE:</w:t>
            </w:r>
          </w:p>
          <w:p w:rsidR="000D21AC" w:rsidRPr="009A5B6E" w:rsidRDefault="000D21AC" w:rsidP="00F40752"/>
          <w:p w:rsidR="000D21AC" w:rsidRPr="009A5B6E" w:rsidRDefault="000D21AC" w:rsidP="00F40752">
            <w:r w:rsidRPr="009A5B6E">
              <w:rPr>
                <w:b/>
              </w:rPr>
              <w:t>Progress-to-date</w:t>
            </w:r>
            <w:r w:rsidRPr="009A5B6E">
              <w:t>: Which aspects of the evidence have we fully reviewed?</w:t>
            </w:r>
          </w:p>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r w:rsidRPr="009A5B6E">
              <w:rPr>
                <w:b/>
              </w:rPr>
              <w:t>Action Planning:</w:t>
            </w:r>
            <w:r w:rsidRPr="009A5B6E">
              <w:t xml:space="preserve"> What additional aspects of the evidence must still be reviewed?</w:t>
            </w:r>
          </w:p>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Default="000D21AC" w:rsidP="00F40752"/>
          <w:p w:rsidR="000D21AC" w:rsidRDefault="000D21AC" w:rsidP="00F40752"/>
          <w:p w:rsidR="000D21AC" w:rsidRDefault="000D21AC" w:rsidP="00F40752"/>
          <w:p w:rsidR="000D21AC" w:rsidRDefault="000D21AC" w:rsidP="00F40752"/>
          <w:p w:rsidR="000D21AC" w:rsidRDefault="000D21AC" w:rsidP="00F40752"/>
          <w:p w:rsidR="000D21AC" w:rsidRPr="009A5B6E" w:rsidRDefault="000D21AC" w:rsidP="00F40752"/>
          <w:p w:rsidR="000D21AC" w:rsidRPr="009A5B6E" w:rsidRDefault="000D21AC" w:rsidP="00F40752"/>
        </w:tc>
        <w:tc>
          <w:tcPr>
            <w:tcW w:w="5534" w:type="dxa"/>
          </w:tcPr>
          <w:p w:rsidR="000D21AC" w:rsidRPr="009A5B6E" w:rsidRDefault="000D21AC" w:rsidP="00F40752">
            <w:pPr>
              <w:spacing w:line="276" w:lineRule="auto"/>
            </w:pPr>
            <w:r w:rsidRPr="009A5B6E">
              <w:t>Key questions related to the EVIDENCE are:</w:t>
            </w:r>
          </w:p>
          <w:p w:rsidR="000D21AC" w:rsidRPr="009A5B6E" w:rsidRDefault="000D21AC" w:rsidP="000D21AC">
            <w:pPr>
              <w:pStyle w:val="ListParagraph"/>
              <w:numPr>
                <w:ilvl w:val="0"/>
                <w:numId w:val="25"/>
              </w:numPr>
              <w:spacing w:after="0" w:line="276" w:lineRule="auto"/>
              <w:ind w:left="331" w:hanging="180"/>
              <w:rPr>
                <w:rFonts w:ascii="Arial" w:hAnsi="Arial" w:cs="Arial"/>
              </w:rPr>
            </w:pPr>
            <w:r w:rsidRPr="009A5B6E">
              <w:rPr>
                <w:rFonts w:ascii="Arial" w:hAnsi="Arial" w:cs="Arial"/>
              </w:rPr>
              <w:t>Outcomes – Is it worth it? Will the innovation or improvement effort make a big enough difference to be worth the effort?</w:t>
            </w:r>
          </w:p>
          <w:p w:rsidR="000D21AC" w:rsidRPr="009A5B6E" w:rsidRDefault="000D21AC" w:rsidP="000D21AC">
            <w:pPr>
              <w:pStyle w:val="ListParagraph"/>
              <w:numPr>
                <w:ilvl w:val="0"/>
                <w:numId w:val="25"/>
              </w:numPr>
              <w:spacing w:after="0" w:line="276" w:lineRule="auto"/>
              <w:ind w:left="331" w:hanging="180"/>
              <w:rPr>
                <w:rFonts w:ascii="Arial" w:hAnsi="Arial" w:cs="Arial"/>
              </w:rPr>
            </w:pPr>
            <w:r w:rsidRPr="009A5B6E">
              <w:rPr>
                <w:rFonts w:ascii="Arial" w:hAnsi="Arial" w:cs="Arial"/>
              </w:rPr>
              <w:t xml:space="preserve">What is the strength of the available evidence? </w:t>
            </w:r>
          </w:p>
          <w:p w:rsidR="000D21AC" w:rsidRPr="009A5B6E" w:rsidRDefault="000D21AC" w:rsidP="000D21AC">
            <w:pPr>
              <w:pStyle w:val="ListParagraph"/>
              <w:numPr>
                <w:ilvl w:val="0"/>
                <w:numId w:val="25"/>
              </w:numPr>
              <w:spacing w:after="0" w:line="276" w:lineRule="auto"/>
              <w:ind w:left="331" w:hanging="180"/>
              <w:rPr>
                <w:rFonts w:ascii="Arial" w:hAnsi="Arial" w:cs="Arial"/>
              </w:rPr>
            </w:pPr>
            <w:r w:rsidRPr="009A5B6E">
              <w:rPr>
                <w:rFonts w:ascii="Arial" w:hAnsi="Arial" w:cs="Arial"/>
              </w:rPr>
              <w:t>Is there cost-effectiveness data?</w:t>
            </w:r>
          </w:p>
          <w:p w:rsidR="000D21AC" w:rsidRPr="009A5B6E" w:rsidRDefault="000D21AC" w:rsidP="000D21AC">
            <w:pPr>
              <w:pStyle w:val="ListParagraph"/>
              <w:numPr>
                <w:ilvl w:val="0"/>
                <w:numId w:val="25"/>
              </w:numPr>
              <w:spacing w:after="0" w:line="276" w:lineRule="auto"/>
              <w:ind w:left="331" w:hanging="180"/>
              <w:rPr>
                <w:rFonts w:ascii="Arial" w:hAnsi="Arial" w:cs="Arial"/>
              </w:rPr>
            </w:pPr>
            <w:r w:rsidRPr="009A5B6E">
              <w:rPr>
                <w:rFonts w:ascii="Arial" w:hAnsi="Arial" w:cs="Arial"/>
              </w:rPr>
              <w:t>Does the available evidence align with the needs and context for this innovation or improvement effort?</w:t>
            </w:r>
          </w:p>
        </w:tc>
      </w:tr>
      <w:tr w:rsidR="000D21AC" w:rsidRPr="009A5B6E" w:rsidTr="00F40752">
        <w:tc>
          <w:tcPr>
            <w:tcW w:w="8506" w:type="dxa"/>
          </w:tcPr>
          <w:p w:rsidR="000D21AC" w:rsidRPr="009A5B6E" w:rsidRDefault="000D21AC" w:rsidP="00F40752">
            <w:pPr>
              <w:rPr>
                <w:b/>
              </w:rPr>
            </w:pPr>
            <w:r w:rsidRPr="009A5B6E">
              <w:rPr>
                <w:b/>
              </w:rPr>
              <w:lastRenderedPageBreak/>
              <w:t>ASSESS FIT:</w:t>
            </w:r>
          </w:p>
          <w:p w:rsidR="000D21AC" w:rsidRPr="009A5B6E" w:rsidRDefault="000D21AC" w:rsidP="00F40752"/>
          <w:p w:rsidR="000D21AC" w:rsidRPr="009A5B6E" w:rsidRDefault="000D21AC" w:rsidP="00F40752">
            <w:r w:rsidRPr="009A5B6E">
              <w:rPr>
                <w:b/>
              </w:rPr>
              <w:t>Progress-to-date</w:t>
            </w:r>
            <w:r w:rsidRPr="009A5B6E">
              <w:t>: Which aspects of ‘fit’ have we fully assessed?</w:t>
            </w:r>
          </w:p>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r w:rsidRPr="009A5B6E">
              <w:rPr>
                <w:b/>
              </w:rPr>
              <w:t>Action Planning:</w:t>
            </w:r>
            <w:r w:rsidRPr="009A5B6E">
              <w:t xml:space="preserve"> What additional aspects of ‘fit’ must still be assessed?</w:t>
            </w:r>
          </w:p>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tc>
        <w:tc>
          <w:tcPr>
            <w:tcW w:w="5534" w:type="dxa"/>
          </w:tcPr>
          <w:p w:rsidR="000D21AC" w:rsidRPr="009A5B6E" w:rsidRDefault="000D21AC" w:rsidP="00F40752">
            <w:pPr>
              <w:spacing w:line="276" w:lineRule="auto"/>
            </w:pPr>
            <w:r w:rsidRPr="009A5B6E">
              <w:t>Key questions related to FIT are:</w:t>
            </w:r>
          </w:p>
          <w:p w:rsidR="000D21AC" w:rsidRPr="009A5B6E" w:rsidRDefault="000D21AC" w:rsidP="000D21AC">
            <w:pPr>
              <w:pStyle w:val="ListParagraph"/>
              <w:numPr>
                <w:ilvl w:val="0"/>
                <w:numId w:val="25"/>
              </w:numPr>
              <w:spacing w:after="0" w:line="276" w:lineRule="auto"/>
              <w:ind w:left="331" w:hanging="180"/>
              <w:rPr>
                <w:rFonts w:ascii="Arial" w:hAnsi="Arial" w:cs="Arial"/>
              </w:rPr>
            </w:pPr>
            <w:r w:rsidRPr="009A5B6E">
              <w:rPr>
                <w:rFonts w:ascii="Arial" w:hAnsi="Arial" w:cs="Arial"/>
              </w:rPr>
              <w:t>To what extent does this innovation or improvement effort align with one of the highest agency, community, or national priorities?</w:t>
            </w:r>
          </w:p>
          <w:p w:rsidR="000D21AC" w:rsidRPr="009A5B6E" w:rsidRDefault="000D21AC" w:rsidP="000D21AC">
            <w:pPr>
              <w:pStyle w:val="ListParagraph"/>
              <w:numPr>
                <w:ilvl w:val="0"/>
                <w:numId w:val="25"/>
              </w:numPr>
              <w:spacing w:after="0" w:line="276" w:lineRule="auto"/>
              <w:ind w:left="331" w:hanging="180"/>
              <w:rPr>
                <w:rFonts w:ascii="Arial" w:hAnsi="Arial" w:cs="Arial"/>
              </w:rPr>
            </w:pPr>
            <w:r w:rsidRPr="009A5B6E">
              <w:rPr>
                <w:rFonts w:ascii="Arial" w:hAnsi="Arial" w:cs="Arial"/>
              </w:rPr>
              <w:t xml:space="preserve">To what extent does this innovation or improvement effort align with the organisational structures? </w:t>
            </w:r>
          </w:p>
          <w:p w:rsidR="000D21AC" w:rsidRPr="009A5B6E" w:rsidRDefault="000D21AC" w:rsidP="000D21AC">
            <w:pPr>
              <w:pStyle w:val="ListParagraph"/>
              <w:numPr>
                <w:ilvl w:val="0"/>
                <w:numId w:val="25"/>
              </w:numPr>
              <w:spacing w:after="0" w:line="276" w:lineRule="auto"/>
              <w:ind w:left="331" w:hanging="180"/>
              <w:rPr>
                <w:rFonts w:ascii="Arial" w:hAnsi="Arial" w:cs="Arial"/>
              </w:rPr>
            </w:pPr>
            <w:r w:rsidRPr="009A5B6E">
              <w:rPr>
                <w:rFonts w:ascii="Arial" w:hAnsi="Arial" w:cs="Arial"/>
              </w:rPr>
              <w:t>To what extent does this innovation or improvement effort align with community values?</w:t>
            </w:r>
          </w:p>
        </w:tc>
      </w:tr>
      <w:tr w:rsidR="000D21AC" w:rsidRPr="009A5B6E" w:rsidTr="00F40752">
        <w:tc>
          <w:tcPr>
            <w:tcW w:w="8506" w:type="dxa"/>
          </w:tcPr>
          <w:p w:rsidR="000D21AC" w:rsidRPr="009A5B6E" w:rsidRDefault="000D21AC" w:rsidP="00F40752">
            <w:pPr>
              <w:rPr>
                <w:b/>
              </w:rPr>
            </w:pPr>
            <w:r w:rsidRPr="009A5B6E">
              <w:rPr>
                <w:b/>
              </w:rPr>
              <w:t>USABILITY OF THE INNOVATION:</w:t>
            </w:r>
          </w:p>
          <w:p w:rsidR="000D21AC" w:rsidRPr="009A5B6E" w:rsidRDefault="000D21AC" w:rsidP="00F40752"/>
          <w:p w:rsidR="000D21AC" w:rsidRPr="009A5B6E" w:rsidRDefault="000D21AC" w:rsidP="00F40752">
            <w:r w:rsidRPr="009A5B6E">
              <w:rPr>
                <w:b/>
              </w:rPr>
              <w:t>Progress-to-date</w:t>
            </w:r>
            <w:r w:rsidRPr="009A5B6E">
              <w:t>: Which aspects of ‘the usability of the innovation’ have we fully assessed?</w:t>
            </w:r>
          </w:p>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r w:rsidRPr="009A5B6E">
              <w:rPr>
                <w:b/>
              </w:rPr>
              <w:t>Action Planning:</w:t>
            </w:r>
            <w:r w:rsidRPr="009A5B6E">
              <w:t xml:space="preserve"> What additional aspects of ‘the usability of the innovation’ must still be assessed?</w:t>
            </w:r>
          </w:p>
          <w:p w:rsidR="000D21AC" w:rsidRPr="009A5B6E" w:rsidRDefault="000D21AC" w:rsidP="00F40752"/>
          <w:p w:rsidR="000D21AC" w:rsidRPr="009A5B6E" w:rsidRDefault="000D21AC" w:rsidP="00F40752"/>
          <w:p w:rsidR="000D21AC" w:rsidRDefault="000D21AC" w:rsidP="00F40752"/>
          <w:p w:rsidR="000D21AC" w:rsidRDefault="000D21AC" w:rsidP="00F40752"/>
          <w:p w:rsidR="000D21AC" w:rsidRDefault="000D21AC" w:rsidP="00F40752"/>
          <w:p w:rsidR="000D21AC" w:rsidRDefault="000D21AC" w:rsidP="00F40752"/>
          <w:p w:rsidR="000D21AC" w:rsidRDefault="000D21AC" w:rsidP="00F40752"/>
          <w:p w:rsidR="000D21AC" w:rsidRPr="009A5B6E" w:rsidRDefault="000D21AC" w:rsidP="00F40752"/>
          <w:p w:rsidR="000D21AC" w:rsidRPr="009A5B6E" w:rsidRDefault="000D21AC" w:rsidP="00F40752"/>
        </w:tc>
        <w:tc>
          <w:tcPr>
            <w:tcW w:w="5534" w:type="dxa"/>
          </w:tcPr>
          <w:p w:rsidR="000D21AC" w:rsidRPr="009A5B6E" w:rsidRDefault="000D21AC" w:rsidP="00F40752">
            <w:pPr>
              <w:spacing w:line="276" w:lineRule="auto"/>
            </w:pPr>
            <w:r w:rsidRPr="009A5B6E">
              <w:t>Key questions related to the USABILITY OF THE INNOVATION are:</w:t>
            </w:r>
          </w:p>
          <w:p w:rsidR="000D21AC" w:rsidRPr="009A5B6E" w:rsidRDefault="000D21AC" w:rsidP="000D21AC">
            <w:pPr>
              <w:pStyle w:val="ListParagraph"/>
              <w:numPr>
                <w:ilvl w:val="0"/>
                <w:numId w:val="25"/>
              </w:numPr>
              <w:spacing w:after="0" w:line="276" w:lineRule="auto"/>
              <w:ind w:left="148" w:hanging="141"/>
              <w:rPr>
                <w:rFonts w:ascii="Arial" w:hAnsi="Arial" w:cs="Arial"/>
              </w:rPr>
            </w:pPr>
            <w:r w:rsidRPr="009A5B6E">
              <w:rPr>
                <w:rFonts w:ascii="Arial" w:hAnsi="Arial" w:cs="Arial"/>
              </w:rPr>
              <w:t>Is expert or technical assistance available?</w:t>
            </w:r>
          </w:p>
          <w:p w:rsidR="000D21AC" w:rsidRPr="009A5B6E" w:rsidRDefault="000D21AC" w:rsidP="000D21AC">
            <w:pPr>
              <w:pStyle w:val="ListParagraph"/>
              <w:numPr>
                <w:ilvl w:val="0"/>
                <w:numId w:val="25"/>
              </w:numPr>
              <w:spacing w:after="0" w:line="276" w:lineRule="auto"/>
              <w:ind w:left="148" w:hanging="141"/>
              <w:rPr>
                <w:rFonts w:ascii="Arial" w:hAnsi="Arial" w:cs="Arial"/>
              </w:rPr>
            </w:pPr>
            <w:r w:rsidRPr="009A5B6E">
              <w:rPr>
                <w:rFonts w:ascii="Arial" w:hAnsi="Arial" w:cs="Arial"/>
              </w:rPr>
              <w:t>Where are theremore mature sites to observe?</w:t>
            </w:r>
          </w:p>
          <w:p w:rsidR="000D21AC" w:rsidRPr="009A5B6E" w:rsidRDefault="000D21AC" w:rsidP="000D21AC">
            <w:pPr>
              <w:pStyle w:val="ListParagraph"/>
              <w:numPr>
                <w:ilvl w:val="0"/>
                <w:numId w:val="25"/>
              </w:numPr>
              <w:spacing w:after="0" w:line="276" w:lineRule="auto"/>
              <w:ind w:left="331" w:hanging="180"/>
              <w:rPr>
                <w:rFonts w:ascii="Arial" w:hAnsi="Arial" w:cs="Arial"/>
              </w:rPr>
            </w:pPr>
            <w:r w:rsidRPr="009A5B6E">
              <w:rPr>
                <w:rFonts w:ascii="Arial" w:hAnsi="Arial" w:cs="Arial"/>
              </w:rPr>
              <w:t xml:space="preserve"> Are the essential functions of an integreated health and social care in prisons service well defined? How well-defined are the necessary implementation drivers?</w:t>
            </w:r>
          </w:p>
        </w:tc>
      </w:tr>
      <w:tr w:rsidR="000D21AC" w:rsidRPr="009A5B6E" w:rsidTr="00F40752">
        <w:tc>
          <w:tcPr>
            <w:tcW w:w="8506" w:type="dxa"/>
          </w:tcPr>
          <w:p w:rsidR="000D21AC" w:rsidRPr="009A5B6E" w:rsidRDefault="000D21AC" w:rsidP="00F40752">
            <w:pPr>
              <w:rPr>
                <w:b/>
              </w:rPr>
            </w:pPr>
            <w:r w:rsidRPr="009A5B6E">
              <w:rPr>
                <w:b/>
              </w:rPr>
              <w:lastRenderedPageBreak/>
              <w:t>CAPACITY TO IMPLEMENT:</w:t>
            </w:r>
          </w:p>
          <w:p w:rsidR="000D21AC" w:rsidRPr="009A5B6E" w:rsidRDefault="000D21AC" w:rsidP="00F40752"/>
          <w:p w:rsidR="000D21AC" w:rsidRPr="009A5B6E" w:rsidRDefault="000D21AC" w:rsidP="00F40752">
            <w:r w:rsidRPr="009A5B6E">
              <w:rPr>
                <w:b/>
              </w:rPr>
              <w:t>Progress-to-date</w:t>
            </w:r>
            <w:r w:rsidRPr="009A5B6E">
              <w:t>: Which aspects of ‘capacity to implement’ [each innovation being considered] have we fully assessed?</w:t>
            </w:r>
          </w:p>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r w:rsidRPr="009A5B6E">
              <w:rPr>
                <w:b/>
              </w:rPr>
              <w:t>Action Planning:</w:t>
            </w:r>
            <w:r w:rsidRPr="009A5B6E">
              <w:t xml:space="preserve"> What additional aspects of ‘capacity to implement’ [each innovation being considered] must still be assessed?</w:t>
            </w:r>
          </w:p>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tc>
        <w:tc>
          <w:tcPr>
            <w:tcW w:w="5534" w:type="dxa"/>
          </w:tcPr>
          <w:p w:rsidR="000D21AC" w:rsidRPr="009A5B6E" w:rsidRDefault="000D21AC" w:rsidP="00F40752">
            <w:pPr>
              <w:spacing w:line="276" w:lineRule="auto"/>
            </w:pPr>
            <w:r w:rsidRPr="009A5B6E">
              <w:t>Key questions related to the CAPACITY TO IMPLEMENT are:</w:t>
            </w:r>
          </w:p>
          <w:p w:rsidR="000D21AC" w:rsidRPr="009A5B6E" w:rsidRDefault="000D21AC" w:rsidP="000D21AC">
            <w:pPr>
              <w:pStyle w:val="ListParagraph"/>
              <w:numPr>
                <w:ilvl w:val="0"/>
                <w:numId w:val="25"/>
              </w:numPr>
              <w:spacing w:after="0" w:line="276" w:lineRule="auto"/>
              <w:ind w:left="331" w:hanging="180"/>
              <w:rPr>
                <w:rFonts w:ascii="Arial" w:hAnsi="Arial" w:cs="Arial"/>
              </w:rPr>
            </w:pPr>
            <w:r w:rsidRPr="009A5B6E">
              <w:rPr>
                <w:rFonts w:ascii="Arial" w:hAnsi="Arial" w:cs="Arial"/>
              </w:rPr>
              <w:t>Does the existing workforce meet the minimum qualifications for this innovation or improvement effort?</w:t>
            </w:r>
          </w:p>
          <w:p w:rsidR="000D21AC" w:rsidRPr="009A5B6E" w:rsidRDefault="000D21AC" w:rsidP="000D21AC">
            <w:pPr>
              <w:pStyle w:val="ListParagraph"/>
              <w:numPr>
                <w:ilvl w:val="0"/>
                <w:numId w:val="25"/>
              </w:numPr>
              <w:spacing w:after="0" w:line="276" w:lineRule="auto"/>
              <w:ind w:left="331" w:hanging="180"/>
              <w:rPr>
                <w:rFonts w:ascii="Arial" w:hAnsi="Arial" w:cs="Arial"/>
              </w:rPr>
            </w:pPr>
            <w:r w:rsidRPr="009A5B6E">
              <w:rPr>
                <w:rFonts w:ascii="Arial" w:hAnsi="Arial" w:cs="Arial"/>
              </w:rPr>
              <w:t>Will it be possible to sustain the necessary support to maintain staff competence, to maintain organisation supports, to financially maintain this innovation or improvement effort?</w:t>
            </w:r>
          </w:p>
          <w:p w:rsidR="000D21AC" w:rsidRPr="009A5B6E" w:rsidRDefault="000D21AC" w:rsidP="000D21AC">
            <w:pPr>
              <w:pStyle w:val="ListParagraph"/>
              <w:numPr>
                <w:ilvl w:val="0"/>
                <w:numId w:val="25"/>
              </w:numPr>
              <w:spacing w:after="0" w:line="276" w:lineRule="auto"/>
              <w:ind w:left="331" w:hanging="180"/>
              <w:rPr>
                <w:rFonts w:ascii="Arial" w:hAnsi="Arial" w:cs="Arial"/>
              </w:rPr>
            </w:pPr>
            <w:r w:rsidRPr="009A5B6E">
              <w:rPr>
                <w:rFonts w:ascii="Arial" w:hAnsi="Arial" w:cs="Arial"/>
              </w:rPr>
              <w:t>Can sufficient attention be given to developing buy-in with practitioners, service users, and families?</w:t>
            </w:r>
          </w:p>
        </w:tc>
      </w:tr>
      <w:tr w:rsidR="000D21AC" w:rsidRPr="009A5B6E" w:rsidTr="00F40752">
        <w:tc>
          <w:tcPr>
            <w:tcW w:w="8506" w:type="dxa"/>
          </w:tcPr>
          <w:p w:rsidR="000D21AC" w:rsidRPr="009A5B6E" w:rsidRDefault="000D21AC" w:rsidP="00F40752">
            <w:pPr>
              <w:rPr>
                <w:b/>
              </w:rPr>
            </w:pPr>
            <w:r w:rsidRPr="009A5B6E">
              <w:rPr>
                <w:b/>
              </w:rPr>
              <w:t>RESOURCE AVAILABILITY:</w:t>
            </w:r>
          </w:p>
          <w:p w:rsidR="000D21AC" w:rsidRPr="009A5B6E" w:rsidRDefault="000D21AC" w:rsidP="00F40752"/>
          <w:p w:rsidR="000D21AC" w:rsidRPr="009A5B6E" w:rsidRDefault="000D21AC" w:rsidP="00F40752">
            <w:r w:rsidRPr="009A5B6E">
              <w:rPr>
                <w:b/>
              </w:rPr>
              <w:t>Progress-to-date</w:t>
            </w:r>
            <w:r w:rsidRPr="009A5B6E">
              <w:t xml:space="preserve">: Which resources are available? Which are unavailable? </w:t>
            </w:r>
          </w:p>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r w:rsidRPr="009A5B6E">
              <w:rPr>
                <w:b/>
              </w:rPr>
              <w:t>Action Planning:</w:t>
            </w:r>
            <w:r w:rsidRPr="009A5B6E">
              <w:t xml:space="preserve"> Which resources still need to be assessed for availability?</w:t>
            </w:r>
          </w:p>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Default="000D21AC" w:rsidP="00F40752"/>
          <w:p w:rsidR="000D21AC" w:rsidRDefault="000D21AC" w:rsidP="00F40752"/>
          <w:p w:rsidR="000D21AC" w:rsidRDefault="000D21AC" w:rsidP="00F40752"/>
          <w:p w:rsidR="000D21AC" w:rsidRDefault="000D21AC" w:rsidP="00F40752"/>
          <w:p w:rsidR="000D21AC" w:rsidRDefault="000D21AC" w:rsidP="00F40752"/>
          <w:p w:rsidR="000D21AC" w:rsidRPr="009A5B6E" w:rsidRDefault="000D21AC" w:rsidP="00F40752"/>
        </w:tc>
        <w:tc>
          <w:tcPr>
            <w:tcW w:w="5534" w:type="dxa"/>
          </w:tcPr>
          <w:p w:rsidR="000D21AC" w:rsidRPr="009A5B6E" w:rsidRDefault="000D21AC" w:rsidP="00F40752">
            <w:pPr>
              <w:spacing w:line="276" w:lineRule="auto"/>
            </w:pPr>
            <w:r w:rsidRPr="009A5B6E">
              <w:t>Key questions related to RESOURCE AVAILABILITY are:</w:t>
            </w:r>
          </w:p>
          <w:p w:rsidR="000D21AC" w:rsidRPr="009A5B6E" w:rsidRDefault="000D21AC" w:rsidP="000D21AC">
            <w:pPr>
              <w:pStyle w:val="ListParagraph"/>
              <w:numPr>
                <w:ilvl w:val="0"/>
                <w:numId w:val="27"/>
              </w:numPr>
              <w:spacing w:after="0" w:line="276" w:lineRule="auto"/>
              <w:ind w:left="331" w:hanging="180"/>
              <w:rPr>
                <w:rFonts w:ascii="Arial" w:hAnsi="Arial" w:cs="Arial"/>
              </w:rPr>
            </w:pPr>
            <w:r w:rsidRPr="009A5B6E">
              <w:rPr>
                <w:rFonts w:ascii="Arial" w:hAnsi="Arial" w:cs="Arial"/>
              </w:rPr>
              <w:t>Are the following resources and supports available to meet the programmatic requirements for the innovation or improvement effort?</w:t>
            </w:r>
          </w:p>
          <w:p w:rsidR="000D21AC" w:rsidRPr="009A5B6E" w:rsidRDefault="000D21AC" w:rsidP="000D21AC">
            <w:pPr>
              <w:pStyle w:val="ListParagraph"/>
              <w:numPr>
                <w:ilvl w:val="0"/>
                <w:numId w:val="26"/>
              </w:numPr>
              <w:spacing w:after="0" w:line="276" w:lineRule="auto"/>
              <w:ind w:left="331" w:hanging="180"/>
              <w:rPr>
                <w:rFonts w:ascii="Arial" w:hAnsi="Arial" w:cs="Arial"/>
              </w:rPr>
            </w:pPr>
            <w:r w:rsidRPr="009A5B6E">
              <w:rPr>
                <w:rFonts w:ascii="Arial" w:hAnsi="Arial" w:cs="Arial"/>
              </w:rPr>
              <w:t>Staffing?</w:t>
            </w:r>
          </w:p>
          <w:p w:rsidR="000D21AC" w:rsidRPr="009A5B6E" w:rsidRDefault="000D21AC" w:rsidP="000D21AC">
            <w:pPr>
              <w:pStyle w:val="ListParagraph"/>
              <w:numPr>
                <w:ilvl w:val="0"/>
                <w:numId w:val="26"/>
              </w:numPr>
              <w:spacing w:after="0" w:line="276" w:lineRule="auto"/>
              <w:ind w:left="331" w:hanging="180"/>
              <w:rPr>
                <w:rFonts w:ascii="Arial" w:hAnsi="Arial" w:cs="Arial"/>
              </w:rPr>
            </w:pPr>
            <w:r w:rsidRPr="009A5B6E">
              <w:rPr>
                <w:rFonts w:ascii="Arial" w:hAnsi="Arial" w:cs="Arial"/>
              </w:rPr>
              <w:t>Training?</w:t>
            </w:r>
          </w:p>
          <w:p w:rsidR="000D21AC" w:rsidRPr="009A5B6E" w:rsidRDefault="000D21AC" w:rsidP="000D21AC">
            <w:pPr>
              <w:pStyle w:val="ListParagraph"/>
              <w:numPr>
                <w:ilvl w:val="0"/>
                <w:numId w:val="26"/>
              </w:numPr>
              <w:spacing w:after="0" w:line="276" w:lineRule="auto"/>
              <w:ind w:left="331" w:hanging="180"/>
              <w:rPr>
                <w:rFonts w:ascii="Arial" w:hAnsi="Arial" w:cs="Arial"/>
              </w:rPr>
            </w:pPr>
            <w:r w:rsidRPr="009A5B6E">
              <w:rPr>
                <w:rFonts w:ascii="Arial" w:hAnsi="Arial" w:cs="Arial"/>
              </w:rPr>
              <w:t>Data systems?</w:t>
            </w:r>
          </w:p>
          <w:p w:rsidR="000D21AC" w:rsidRPr="009A5B6E" w:rsidRDefault="000D21AC" w:rsidP="000D21AC">
            <w:pPr>
              <w:pStyle w:val="ListParagraph"/>
              <w:numPr>
                <w:ilvl w:val="0"/>
                <w:numId w:val="26"/>
              </w:numPr>
              <w:spacing w:after="0" w:line="276" w:lineRule="auto"/>
              <w:ind w:left="331" w:hanging="180"/>
              <w:rPr>
                <w:rFonts w:ascii="Arial" w:hAnsi="Arial" w:cs="Arial"/>
              </w:rPr>
            </w:pPr>
            <w:r w:rsidRPr="009A5B6E">
              <w:rPr>
                <w:rFonts w:ascii="Arial" w:hAnsi="Arial" w:cs="Arial"/>
              </w:rPr>
              <w:t>Technology supports?</w:t>
            </w:r>
          </w:p>
          <w:p w:rsidR="000D21AC" w:rsidRPr="009A5B6E" w:rsidRDefault="000D21AC" w:rsidP="000D21AC">
            <w:pPr>
              <w:pStyle w:val="ListParagraph"/>
              <w:numPr>
                <w:ilvl w:val="0"/>
                <w:numId w:val="26"/>
              </w:numPr>
              <w:spacing w:after="0" w:line="276" w:lineRule="auto"/>
              <w:ind w:left="331" w:hanging="180"/>
              <w:rPr>
                <w:rFonts w:ascii="Arial" w:hAnsi="Arial" w:cs="Arial"/>
              </w:rPr>
            </w:pPr>
            <w:r w:rsidRPr="009A5B6E">
              <w:rPr>
                <w:rFonts w:ascii="Arial" w:hAnsi="Arial" w:cs="Arial"/>
              </w:rPr>
              <w:t>Coaching and supervision?</w:t>
            </w:r>
          </w:p>
          <w:p w:rsidR="000D21AC" w:rsidRPr="009A5B6E" w:rsidRDefault="000D21AC" w:rsidP="000D21AC">
            <w:pPr>
              <w:pStyle w:val="ListParagraph"/>
              <w:numPr>
                <w:ilvl w:val="0"/>
                <w:numId w:val="26"/>
              </w:numPr>
              <w:spacing w:after="0" w:line="276" w:lineRule="auto"/>
              <w:ind w:left="331" w:hanging="180"/>
              <w:rPr>
                <w:rFonts w:ascii="Arial" w:hAnsi="Arial" w:cs="Arial"/>
              </w:rPr>
            </w:pPr>
            <w:r w:rsidRPr="009A5B6E">
              <w:rPr>
                <w:rFonts w:ascii="Arial" w:hAnsi="Arial" w:cs="Arial"/>
              </w:rPr>
              <w:t>Administration (internal policy and procedures)?</w:t>
            </w:r>
          </w:p>
          <w:p w:rsidR="000D21AC" w:rsidRPr="009A5B6E" w:rsidRDefault="000D21AC" w:rsidP="000D21AC">
            <w:pPr>
              <w:pStyle w:val="ListParagraph"/>
              <w:numPr>
                <w:ilvl w:val="0"/>
                <w:numId w:val="26"/>
              </w:numPr>
              <w:spacing w:after="0" w:line="276" w:lineRule="auto"/>
              <w:ind w:left="331" w:hanging="180"/>
              <w:rPr>
                <w:rFonts w:ascii="Arial" w:hAnsi="Arial" w:cs="Arial"/>
              </w:rPr>
            </w:pPr>
            <w:r w:rsidRPr="009A5B6E">
              <w:rPr>
                <w:rFonts w:ascii="Arial" w:hAnsi="Arial" w:cs="Arial"/>
              </w:rPr>
              <w:t>System alignment or to address barriers?</w:t>
            </w:r>
          </w:p>
          <w:p w:rsidR="000D21AC" w:rsidRPr="009A5B6E" w:rsidRDefault="000D21AC" w:rsidP="00F40752">
            <w:pPr>
              <w:pStyle w:val="ListParagraph"/>
              <w:spacing w:line="276" w:lineRule="auto"/>
              <w:rPr>
                <w:rFonts w:ascii="Arial" w:hAnsi="Arial" w:cs="Arial"/>
              </w:rPr>
            </w:pPr>
          </w:p>
        </w:tc>
      </w:tr>
      <w:tr w:rsidR="000D21AC" w:rsidRPr="009A5B6E" w:rsidTr="00F40752">
        <w:tc>
          <w:tcPr>
            <w:tcW w:w="8506" w:type="dxa"/>
          </w:tcPr>
          <w:p w:rsidR="000D21AC" w:rsidRPr="009A5B6E" w:rsidRDefault="000D21AC" w:rsidP="00F40752">
            <w:pPr>
              <w:rPr>
                <w:b/>
              </w:rPr>
            </w:pPr>
            <w:r w:rsidRPr="009A5B6E">
              <w:rPr>
                <w:b/>
              </w:rPr>
              <w:lastRenderedPageBreak/>
              <w:t xml:space="preserve">CAPACITY TO COLLABORATE: </w:t>
            </w:r>
          </w:p>
          <w:p w:rsidR="000D21AC" w:rsidRPr="009A5B6E" w:rsidRDefault="000D21AC" w:rsidP="00F40752"/>
          <w:p w:rsidR="000D21AC" w:rsidRPr="009A5B6E" w:rsidRDefault="000D21AC" w:rsidP="00F40752">
            <w:r w:rsidRPr="009A5B6E">
              <w:rPr>
                <w:b/>
              </w:rPr>
              <w:t>Progress-to-date</w:t>
            </w:r>
            <w:r w:rsidRPr="009A5B6E">
              <w:t>: Which aspects of ‘capacity to collaborate’ have we fully assessed?</w:t>
            </w:r>
          </w:p>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r w:rsidRPr="009A5B6E">
              <w:rPr>
                <w:b/>
              </w:rPr>
              <w:t>Action Planning:</w:t>
            </w:r>
            <w:r w:rsidRPr="009A5B6E">
              <w:t xml:space="preserve"> What additional aspects of ‘capacity to collaborate’ must still be assessed?</w:t>
            </w:r>
          </w:p>
          <w:p w:rsidR="000D21AC" w:rsidRPr="009A5B6E" w:rsidRDefault="000D21AC" w:rsidP="00F40752"/>
          <w:p w:rsidR="000D21AC" w:rsidRPr="009A5B6E" w:rsidRDefault="000D21AC" w:rsidP="00F40752"/>
          <w:p w:rsidR="000D21AC" w:rsidRPr="009A5B6E" w:rsidRDefault="000D21AC" w:rsidP="00F40752"/>
          <w:p w:rsidR="000D21AC" w:rsidRDefault="000D21AC" w:rsidP="00F40752"/>
          <w:p w:rsidR="000D21AC" w:rsidRDefault="000D21AC" w:rsidP="00F40752"/>
          <w:p w:rsidR="000D21AC" w:rsidRPr="009A5B6E" w:rsidRDefault="000D21AC" w:rsidP="00F40752"/>
          <w:p w:rsidR="000D21AC" w:rsidRPr="009A5B6E" w:rsidRDefault="000D21AC" w:rsidP="00F40752"/>
        </w:tc>
        <w:tc>
          <w:tcPr>
            <w:tcW w:w="5534" w:type="dxa"/>
          </w:tcPr>
          <w:p w:rsidR="000D21AC" w:rsidRPr="009A5B6E" w:rsidRDefault="000D21AC" w:rsidP="00F40752">
            <w:pPr>
              <w:spacing w:line="276" w:lineRule="auto"/>
            </w:pPr>
            <w:r w:rsidRPr="009A5B6E">
              <w:t>Key questions related to the CAPACITY TO COLLABORATE are:</w:t>
            </w:r>
          </w:p>
          <w:p w:rsidR="000D21AC" w:rsidRPr="009A5B6E" w:rsidRDefault="000D21AC" w:rsidP="000D21AC">
            <w:pPr>
              <w:pStyle w:val="ListParagraph"/>
              <w:numPr>
                <w:ilvl w:val="0"/>
                <w:numId w:val="25"/>
              </w:numPr>
              <w:spacing w:after="0" w:line="276" w:lineRule="auto"/>
              <w:ind w:left="331" w:hanging="180"/>
              <w:rPr>
                <w:rFonts w:ascii="Arial" w:hAnsi="Arial" w:cs="Arial"/>
              </w:rPr>
            </w:pPr>
            <w:r w:rsidRPr="009A5B6E">
              <w:rPr>
                <w:rFonts w:ascii="Arial" w:hAnsi="Arial" w:cs="Arial"/>
              </w:rPr>
              <w:t>Is there a history of effective collaboration in this sector, across related partners, and in this geographic region?</w:t>
            </w:r>
          </w:p>
          <w:p w:rsidR="000D21AC" w:rsidRPr="009A5B6E" w:rsidRDefault="000D21AC" w:rsidP="000D21AC">
            <w:pPr>
              <w:pStyle w:val="ListParagraph"/>
              <w:numPr>
                <w:ilvl w:val="0"/>
                <w:numId w:val="25"/>
              </w:numPr>
              <w:spacing w:after="0" w:line="276" w:lineRule="auto"/>
              <w:ind w:left="331" w:hanging="180"/>
              <w:rPr>
                <w:rFonts w:ascii="Arial" w:hAnsi="Arial" w:cs="Arial"/>
              </w:rPr>
            </w:pPr>
            <w:r w:rsidRPr="009A5B6E">
              <w:rPr>
                <w:rFonts w:ascii="Arial" w:hAnsi="Arial" w:cs="Arial"/>
              </w:rPr>
              <w:t>Have key stakeholders been engaged in the exploration of this innovation or improvement effort?</w:t>
            </w:r>
          </w:p>
          <w:p w:rsidR="000D21AC" w:rsidRPr="009A5B6E" w:rsidRDefault="000D21AC" w:rsidP="000D21AC">
            <w:pPr>
              <w:pStyle w:val="ListParagraph"/>
              <w:numPr>
                <w:ilvl w:val="0"/>
                <w:numId w:val="25"/>
              </w:numPr>
              <w:spacing w:after="0" w:line="276" w:lineRule="auto"/>
              <w:ind w:left="331" w:hanging="180"/>
              <w:rPr>
                <w:rFonts w:ascii="Arial" w:hAnsi="Arial" w:cs="Arial"/>
              </w:rPr>
            </w:pPr>
            <w:r w:rsidRPr="009A5B6E">
              <w:rPr>
                <w:rFonts w:ascii="Arial" w:hAnsi="Arial" w:cs="Arial"/>
              </w:rPr>
              <w:t>Have transparent decision-making processes and communication methods been established?</w:t>
            </w:r>
          </w:p>
          <w:p w:rsidR="000D21AC" w:rsidRPr="009A5B6E" w:rsidRDefault="000D21AC" w:rsidP="000D21AC">
            <w:pPr>
              <w:pStyle w:val="ListParagraph"/>
              <w:numPr>
                <w:ilvl w:val="0"/>
                <w:numId w:val="25"/>
              </w:numPr>
              <w:spacing w:after="0" w:line="276" w:lineRule="auto"/>
              <w:ind w:left="331" w:hanging="180"/>
              <w:rPr>
                <w:rFonts w:ascii="Arial" w:hAnsi="Arial" w:cs="Arial"/>
              </w:rPr>
            </w:pPr>
            <w:r w:rsidRPr="009A5B6E">
              <w:rPr>
                <w:rFonts w:ascii="Arial" w:hAnsi="Arial" w:cs="Arial"/>
              </w:rPr>
              <w:t>Is there a broadly held shared purpose that aligns with this innovation or improvement effort?</w:t>
            </w:r>
          </w:p>
        </w:tc>
      </w:tr>
      <w:tr w:rsidR="000D21AC" w:rsidRPr="009A5B6E" w:rsidTr="00F40752">
        <w:tc>
          <w:tcPr>
            <w:tcW w:w="8506" w:type="dxa"/>
          </w:tcPr>
          <w:p w:rsidR="000D21AC" w:rsidRPr="009A5B6E" w:rsidRDefault="000D21AC" w:rsidP="00F40752">
            <w:pPr>
              <w:rPr>
                <w:b/>
              </w:rPr>
            </w:pPr>
            <w:r w:rsidRPr="009A5B6E">
              <w:rPr>
                <w:b/>
              </w:rPr>
              <w:t>ASSESS ‘BUY-IN’/CREATE READINESS:</w:t>
            </w:r>
          </w:p>
          <w:p w:rsidR="000D21AC" w:rsidRPr="009A5B6E" w:rsidRDefault="000D21AC" w:rsidP="00F40752"/>
          <w:p w:rsidR="000D21AC" w:rsidRPr="009A5B6E" w:rsidRDefault="000D21AC" w:rsidP="00F40752">
            <w:r w:rsidRPr="009A5B6E">
              <w:rPr>
                <w:b/>
              </w:rPr>
              <w:t>Progress-to-date</w:t>
            </w:r>
            <w:r w:rsidRPr="009A5B6E">
              <w:t>: What is our plan to continuously engage stakeholders to assess and strengthen buy-in and to create readiness for implementation?</w:t>
            </w:r>
          </w:p>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r w:rsidRPr="009A5B6E">
              <w:rPr>
                <w:b/>
              </w:rPr>
              <w:t>Action Planning:</w:t>
            </w:r>
            <w:r w:rsidRPr="009A5B6E">
              <w:t xml:space="preserve"> What is our next right step to assess buy-in and create readiness?</w:t>
            </w:r>
          </w:p>
          <w:p w:rsidR="000D21AC" w:rsidRPr="009A5B6E" w:rsidRDefault="000D21AC" w:rsidP="00F40752"/>
          <w:p w:rsidR="000D21AC" w:rsidRDefault="000D21AC" w:rsidP="00F40752"/>
          <w:p w:rsidR="000D21AC" w:rsidRDefault="000D21AC" w:rsidP="00F40752"/>
          <w:p w:rsidR="000D21AC" w:rsidRDefault="000D21AC" w:rsidP="00F40752"/>
          <w:p w:rsidR="000D21AC" w:rsidRPr="009A5B6E" w:rsidRDefault="000D21AC" w:rsidP="00F40752"/>
          <w:p w:rsidR="000D21AC" w:rsidRPr="009A5B6E" w:rsidRDefault="000D21AC" w:rsidP="00F40752"/>
          <w:p w:rsidR="000D21AC" w:rsidRPr="009A5B6E" w:rsidRDefault="000D21AC" w:rsidP="00F40752">
            <w:r w:rsidRPr="009A5B6E">
              <w:t xml:space="preserve"> </w:t>
            </w:r>
          </w:p>
          <w:p w:rsidR="000D21AC" w:rsidRPr="009A5B6E" w:rsidRDefault="000D21AC" w:rsidP="00F40752"/>
        </w:tc>
        <w:tc>
          <w:tcPr>
            <w:tcW w:w="5534" w:type="dxa"/>
          </w:tcPr>
          <w:p w:rsidR="000D21AC" w:rsidRPr="009A5B6E" w:rsidRDefault="000D21AC" w:rsidP="00F40752">
            <w:pPr>
              <w:spacing w:line="276" w:lineRule="auto"/>
            </w:pPr>
            <w:r w:rsidRPr="009A5B6E">
              <w:t>During exploration, stakeholders are continuously engaged to assess and strengthen ‘buy in’ and to create readiness for implementation.</w:t>
            </w:r>
          </w:p>
          <w:p w:rsidR="000D21AC" w:rsidRPr="009A5B6E" w:rsidRDefault="000D21AC" w:rsidP="000D21AC">
            <w:pPr>
              <w:pStyle w:val="ListParagraph"/>
              <w:numPr>
                <w:ilvl w:val="0"/>
                <w:numId w:val="27"/>
              </w:numPr>
              <w:spacing w:after="0" w:line="276" w:lineRule="auto"/>
              <w:ind w:left="331" w:hanging="180"/>
              <w:rPr>
                <w:rFonts w:ascii="Arial" w:hAnsi="Arial" w:cs="Arial"/>
              </w:rPr>
            </w:pPr>
            <w:r w:rsidRPr="009A5B6E">
              <w:rPr>
                <w:rFonts w:ascii="Arial" w:hAnsi="Arial" w:cs="Arial"/>
              </w:rPr>
              <w:t xml:space="preserve">Which key stakeholders will be most critical to engage?  </w:t>
            </w:r>
          </w:p>
          <w:p w:rsidR="000D21AC" w:rsidRPr="009A5B6E" w:rsidRDefault="000D21AC" w:rsidP="000D21AC">
            <w:pPr>
              <w:pStyle w:val="ListParagraph"/>
              <w:numPr>
                <w:ilvl w:val="0"/>
                <w:numId w:val="27"/>
              </w:numPr>
              <w:spacing w:after="0" w:line="276" w:lineRule="auto"/>
              <w:ind w:left="331" w:hanging="180"/>
              <w:rPr>
                <w:rFonts w:ascii="Arial" w:hAnsi="Arial" w:cs="Arial"/>
              </w:rPr>
            </w:pPr>
            <w:r w:rsidRPr="009A5B6E">
              <w:rPr>
                <w:rFonts w:ascii="Arial" w:hAnsi="Arial" w:cs="Arial"/>
              </w:rPr>
              <w:t>What rationales for ‘this change’ may be most important to these stakeholders?</w:t>
            </w:r>
          </w:p>
          <w:p w:rsidR="000D21AC" w:rsidRPr="009A5B6E" w:rsidRDefault="000D21AC" w:rsidP="00F40752">
            <w:pPr>
              <w:spacing w:line="276" w:lineRule="auto"/>
            </w:pPr>
          </w:p>
          <w:p w:rsidR="000D21AC" w:rsidRPr="009A5B6E" w:rsidRDefault="000D21AC" w:rsidP="00F40752">
            <w:pPr>
              <w:spacing w:line="276" w:lineRule="auto"/>
              <w:rPr>
                <w:b/>
              </w:rPr>
            </w:pPr>
          </w:p>
        </w:tc>
      </w:tr>
      <w:tr w:rsidR="000D21AC" w:rsidRPr="009A5B6E" w:rsidTr="00F40752">
        <w:tc>
          <w:tcPr>
            <w:tcW w:w="8506" w:type="dxa"/>
          </w:tcPr>
          <w:p w:rsidR="000D21AC" w:rsidRPr="009A5B6E" w:rsidRDefault="000D21AC" w:rsidP="00F40752">
            <w:pPr>
              <w:rPr>
                <w:b/>
              </w:rPr>
            </w:pPr>
            <w:r w:rsidRPr="009A5B6E">
              <w:rPr>
                <w:b/>
              </w:rPr>
              <w:lastRenderedPageBreak/>
              <w:t>ANALYZE FINDINGS FROM EXPLORATION:</w:t>
            </w:r>
          </w:p>
          <w:p w:rsidR="000D21AC" w:rsidRPr="009A5B6E" w:rsidRDefault="000D21AC" w:rsidP="00F40752"/>
          <w:p w:rsidR="000D21AC" w:rsidRPr="009A5B6E" w:rsidRDefault="000D21AC" w:rsidP="00F40752">
            <w:r w:rsidRPr="009A5B6E">
              <w:rPr>
                <w:b/>
              </w:rPr>
              <w:t>Progress-to-date</w:t>
            </w:r>
            <w:r w:rsidRPr="009A5B6E">
              <w:t>: Given progress to date, how do we understand the ‘problem to be addressed’, and what are key findings from the exploration process?</w:t>
            </w:r>
          </w:p>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r w:rsidRPr="009A5B6E">
              <w:rPr>
                <w:b/>
              </w:rPr>
              <w:t>Action Planning:</w:t>
            </w:r>
            <w:r w:rsidRPr="009A5B6E">
              <w:t xml:space="preserve"> Given progress to date, what additional steps (</w:t>
            </w:r>
            <w:r w:rsidRPr="009A5B6E">
              <w:rPr>
                <w:i/>
                <w:u w:val="single"/>
              </w:rPr>
              <w:t>not already covered in an ‘AP’ above</w:t>
            </w:r>
            <w:r w:rsidRPr="009A5B6E">
              <w:t>) must be taken before finalizing the findings from exploration?</w:t>
            </w:r>
          </w:p>
          <w:p w:rsidR="000D21AC" w:rsidRPr="009A5B6E" w:rsidRDefault="000D21AC" w:rsidP="00F40752"/>
          <w:p w:rsidR="000D21AC" w:rsidRDefault="000D21AC" w:rsidP="00F40752"/>
          <w:p w:rsidR="000D21AC" w:rsidRDefault="000D21AC" w:rsidP="00F40752"/>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tc>
        <w:tc>
          <w:tcPr>
            <w:tcW w:w="5534" w:type="dxa"/>
          </w:tcPr>
          <w:p w:rsidR="000D21AC" w:rsidRPr="009A5B6E" w:rsidRDefault="000D21AC" w:rsidP="00F40752">
            <w:pPr>
              <w:spacing w:line="276" w:lineRule="auto"/>
            </w:pPr>
            <w:r w:rsidRPr="009A5B6E">
              <w:t>After completing the key exploration activities, the exploration team analyzes the information and findings from the exploration process.</w:t>
            </w:r>
          </w:p>
          <w:p w:rsidR="000D21AC" w:rsidRPr="009A5B6E" w:rsidRDefault="000D21AC" w:rsidP="000D21AC">
            <w:pPr>
              <w:pStyle w:val="ListParagraph"/>
              <w:numPr>
                <w:ilvl w:val="0"/>
                <w:numId w:val="31"/>
              </w:numPr>
              <w:spacing w:after="0" w:line="276" w:lineRule="auto"/>
              <w:ind w:left="331" w:hanging="180"/>
              <w:rPr>
                <w:rFonts w:ascii="Arial" w:hAnsi="Arial" w:cs="Arial"/>
              </w:rPr>
            </w:pPr>
            <w:r w:rsidRPr="009A5B6E">
              <w:rPr>
                <w:rFonts w:ascii="Arial" w:hAnsi="Arial" w:cs="Arial"/>
              </w:rPr>
              <w:t>Which Exploration findings are critical to inform the usable innovation decision?</w:t>
            </w:r>
          </w:p>
          <w:p w:rsidR="000D21AC" w:rsidRPr="009A5B6E" w:rsidRDefault="000D21AC" w:rsidP="00F40752">
            <w:pPr>
              <w:spacing w:line="276" w:lineRule="auto"/>
            </w:pPr>
          </w:p>
          <w:p w:rsidR="000D21AC" w:rsidRPr="009A5B6E" w:rsidRDefault="000D21AC" w:rsidP="00F40752">
            <w:pPr>
              <w:spacing w:line="276" w:lineRule="auto"/>
            </w:pPr>
          </w:p>
        </w:tc>
      </w:tr>
      <w:tr w:rsidR="000D21AC" w:rsidRPr="009A5B6E" w:rsidTr="00F40752">
        <w:tc>
          <w:tcPr>
            <w:tcW w:w="8506" w:type="dxa"/>
          </w:tcPr>
          <w:p w:rsidR="000D21AC" w:rsidRPr="009A5B6E" w:rsidRDefault="000D21AC" w:rsidP="00F40752">
            <w:pPr>
              <w:rPr>
                <w:b/>
              </w:rPr>
            </w:pPr>
            <w:r w:rsidRPr="009A5B6E">
              <w:rPr>
                <w:b/>
              </w:rPr>
              <w:t>TRANSFORMATION ZONE:</w:t>
            </w:r>
          </w:p>
          <w:p w:rsidR="000D21AC" w:rsidRPr="009A5B6E" w:rsidRDefault="000D21AC" w:rsidP="00F40752"/>
          <w:p w:rsidR="000D21AC" w:rsidRPr="009A5B6E" w:rsidRDefault="000D21AC" w:rsidP="00F40752">
            <w:r w:rsidRPr="009A5B6E">
              <w:rPr>
                <w:b/>
              </w:rPr>
              <w:t>Progress-to-date</w:t>
            </w:r>
            <w:r w:rsidRPr="009A5B6E">
              <w:t>: Given discussions to date, what are the exploration team’s recommendations for the ‘slice’ of the system in which the ‘high reliability system’ will be developed?</w:t>
            </w:r>
          </w:p>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r w:rsidRPr="009A5B6E">
              <w:rPr>
                <w:b/>
              </w:rPr>
              <w:t>Action Planning:</w:t>
            </w:r>
            <w:r w:rsidRPr="009A5B6E">
              <w:t xml:space="preserve"> What are the right next steps to define the transformation zone in which the ‘high reliability system’ will be developed?</w:t>
            </w:r>
          </w:p>
          <w:p w:rsidR="000D21AC" w:rsidRPr="009A5B6E" w:rsidRDefault="000D21AC" w:rsidP="00F40752"/>
          <w:p w:rsidR="000D21AC" w:rsidRDefault="000D21AC" w:rsidP="00F40752"/>
          <w:p w:rsidR="000D21AC" w:rsidRDefault="000D21AC" w:rsidP="00F40752"/>
          <w:p w:rsidR="000D21AC" w:rsidRDefault="000D21AC" w:rsidP="00F40752"/>
          <w:p w:rsidR="000D21AC" w:rsidRPr="009A5B6E" w:rsidRDefault="000D21AC" w:rsidP="00F40752"/>
          <w:p w:rsidR="000D21AC" w:rsidRPr="009A5B6E" w:rsidRDefault="000D21AC" w:rsidP="00F40752"/>
        </w:tc>
        <w:tc>
          <w:tcPr>
            <w:tcW w:w="5534" w:type="dxa"/>
          </w:tcPr>
          <w:p w:rsidR="000D21AC" w:rsidRPr="009A5B6E" w:rsidRDefault="000D21AC" w:rsidP="00F40752">
            <w:pPr>
              <w:spacing w:line="276" w:lineRule="auto"/>
            </w:pPr>
            <w:r w:rsidRPr="009A5B6E">
              <w:t>A Transformation Zone is a vertical slice of the entire system from the practice level to the policy level and includes all major levels within the system.  The slice is big enough to encounter nearly all the issues that likely will arise in system change, and small enough to keep issues at a manageable level until the beginnings of the ‘new system’ are established and functioning well.</w:t>
            </w:r>
          </w:p>
          <w:p w:rsidR="000D21AC" w:rsidRPr="009A5B6E" w:rsidRDefault="000D21AC" w:rsidP="000D21AC">
            <w:pPr>
              <w:pStyle w:val="ListParagraph"/>
              <w:numPr>
                <w:ilvl w:val="0"/>
                <w:numId w:val="31"/>
              </w:numPr>
              <w:spacing w:after="0" w:line="276" w:lineRule="auto"/>
              <w:ind w:left="331" w:hanging="180"/>
              <w:rPr>
                <w:rFonts w:ascii="Arial" w:hAnsi="Arial" w:cs="Arial"/>
              </w:rPr>
            </w:pPr>
            <w:r w:rsidRPr="009A5B6E">
              <w:rPr>
                <w:rFonts w:ascii="Arial" w:hAnsi="Arial" w:cs="Arial"/>
              </w:rPr>
              <w:t>What needs to be considered in this system before establishing this Transformation Zone?</w:t>
            </w:r>
          </w:p>
          <w:p w:rsidR="000D21AC" w:rsidRPr="009A5B6E" w:rsidRDefault="000D21AC" w:rsidP="00F40752">
            <w:pPr>
              <w:spacing w:line="276" w:lineRule="auto"/>
            </w:pPr>
          </w:p>
          <w:p w:rsidR="000D21AC" w:rsidRPr="009A5B6E" w:rsidRDefault="000D21AC" w:rsidP="00F40752">
            <w:pPr>
              <w:spacing w:line="276" w:lineRule="auto"/>
            </w:pPr>
          </w:p>
        </w:tc>
      </w:tr>
      <w:tr w:rsidR="000D21AC" w:rsidRPr="009A5B6E" w:rsidTr="00F40752">
        <w:tc>
          <w:tcPr>
            <w:tcW w:w="8506" w:type="dxa"/>
          </w:tcPr>
          <w:p w:rsidR="000D21AC" w:rsidRPr="009A5B6E" w:rsidRDefault="000D21AC" w:rsidP="00F40752">
            <w:pPr>
              <w:rPr>
                <w:b/>
              </w:rPr>
            </w:pPr>
            <w:r w:rsidRPr="009A5B6E">
              <w:rPr>
                <w:b/>
              </w:rPr>
              <w:lastRenderedPageBreak/>
              <w:t xml:space="preserve">RECOMMENDATIONS: </w:t>
            </w:r>
          </w:p>
          <w:p w:rsidR="000D21AC" w:rsidRPr="009A5B6E" w:rsidRDefault="000D21AC" w:rsidP="00F40752"/>
          <w:p w:rsidR="000D21AC" w:rsidRPr="009A5B6E" w:rsidRDefault="000D21AC" w:rsidP="00F40752">
            <w:r w:rsidRPr="009A5B6E">
              <w:rPr>
                <w:b/>
              </w:rPr>
              <w:t>Progress-to-date</w:t>
            </w:r>
            <w:r w:rsidRPr="009A5B6E">
              <w:t>: Given progress to date, what recommendations are we ready to make to key decision-makers?</w:t>
            </w:r>
          </w:p>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r w:rsidRPr="009A5B6E">
              <w:rPr>
                <w:b/>
              </w:rPr>
              <w:t>Action Planning:</w:t>
            </w:r>
            <w:r w:rsidRPr="009A5B6E">
              <w:t xml:space="preserve"> Given progress to date, what additional steps (</w:t>
            </w:r>
            <w:r w:rsidRPr="009A5B6E">
              <w:rPr>
                <w:i/>
                <w:u w:val="single"/>
              </w:rPr>
              <w:t>not already covered in an ‘AP’ above</w:t>
            </w:r>
            <w:r w:rsidRPr="009A5B6E">
              <w:t>) must be taken before making a final recommendation to decision-makers?</w:t>
            </w:r>
          </w:p>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p w:rsidR="000D21AC" w:rsidRPr="009A5B6E" w:rsidRDefault="000D21AC" w:rsidP="00F40752"/>
        </w:tc>
        <w:tc>
          <w:tcPr>
            <w:tcW w:w="5534" w:type="dxa"/>
          </w:tcPr>
          <w:p w:rsidR="000D21AC" w:rsidRPr="009A5B6E" w:rsidRDefault="000D21AC" w:rsidP="00F40752">
            <w:pPr>
              <w:spacing w:line="276" w:lineRule="auto"/>
            </w:pPr>
            <w:r w:rsidRPr="009A5B6E">
              <w:t>After analyzing the information and findings from the exploration process, the exploration team makes a recommendation to the appropriate decision-makers (e.g. strategic leadership team, community planning partnership, alliance, funder)</w:t>
            </w:r>
          </w:p>
          <w:p w:rsidR="000D21AC" w:rsidRPr="009A5B6E" w:rsidRDefault="000D21AC" w:rsidP="00F40752">
            <w:pPr>
              <w:spacing w:line="276" w:lineRule="auto"/>
            </w:pPr>
          </w:p>
          <w:p w:rsidR="000D21AC" w:rsidRPr="009A5B6E" w:rsidRDefault="000D21AC" w:rsidP="00F40752">
            <w:pPr>
              <w:spacing w:line="276" w:lineRule="auto"/>
            </w:pPr>
          </w:p>
          <w:p w:rsidR="000D21AC" w:rsidRPr="009A5B6E" w:rsidRDefault="000D21AC" w:rsidP="00F40752">
            <w:pPr>
              <w:spacing w:line="276" w:lineRule="auto"/>
              <w:rPr>
                <w:b/>
              </w:rPr>
            </w:pPr>
          </w:p>
        </w:tc>
      </w:tr>
    </w:tbl>
    <w:p w:rsidR="000D21AC" w:rsidRPr="009A5B6E" w:rsidRDefault="000D21AC" w:rsidP="000D21AC">
      <w:pPr>
        <w:rPr>
          <w:b/>
        </w:rPr>
      </w:pPr>
    </w:p>
    <w:p w:rsidR="000D21AC" w:rsidRPr="009A5B6E" w:rsidRDefault="000D21AC" w:rsidP="000D21AC">
      <w:pPr>
        <w:rPr>
          <w:b/>
        </w:rPr>
      </w:pPr>
    </w:p>
    <w:p w:rsidR="000D21AC" w:rsidRPr="009A5B6E" w:rsidRDefault="000D21AC" w:rsidP="000D21AC">
      <w:pPr>
        <w:jc w:val="center"/>
        <w:rPr>
          <w:b/>
        </w:rPr>
      </w:pPr>
      <w:r w:rsidRPr="009A5B6E">
        <w:rPr>
          <w:b/>
        </w:rPr>
        <w:t xml:space="preserve">Exploration: Progress-To-Date and Action Planning </w:t>
      </w:r>
    </w:p>
    <w:p w:rsidR="000D21AC" w:rsidRPr="009A5B6E" w:rsidRDefault="000D21AC" w:rsidP="000D21AC">
      <w:pPr>
        <w:rPr>
          <w:b/>
        </w:rPr>
      </w:pPr>
      <w:r w:rsidRPr="009A5B6E">
        <w:rPr>
          <w:b/>
        </w:rPr>
        <w:t xml:space="preserve">Signature lines: </w:t>
      </w:r>
      <w:r w:rsidRPr="009A5B6E">
        <w:rPr>
          <w:b/>
        </w:rPr>
        <w:tab/>
      </w:r>
      <w:r w:rsidRPr="009A5B6E">
        <w:rPr>
          <w:b/>
        </w:rPr>
        <w:tab/>
      </w:r>
      <w:r w:rsidRPr="009A5B6E">
        <w:rPr>
          <w:b/>
        </w:rPr>
        <w:tab/>
      </w:r>
      <w:r w:rsidRPr="009A5B6E">
        <w:rPr>
          <w:b/>
        </w:rPr>
        <w:tab/>
      </w:r>
      <w:r w:rsidRPr="009A5B6E">
        <w:rPr>
          <w:b/>
        </w:rPr>
        <w:tab/>
      </w:r>
      <w:r w:rsidRPr="009A5B6E">
        <w:rPr>
          <w:b/>
        </w:rPr>
        <w:tab/>
      </w:r>
      <w:r w:rsidRPr="009A5B6E">
        <w:rPr>
          <w:b/>
        </w:rPr>
        <w:tab/>
      </w:r>
      <w:r w:rsidRPr="009A5B6E">
        <w:rPr>
          <w:b/>
        </w:rPr>
        <w:tab/>
        <w:t>Date:</w:t>
      </w:r>
    </w:p>
    <w:tbl>
      <w:tblPr>
        <w:tblStyle w:val="TableGrid"/>
        <w:tblW w:w="14040" w:type="dxa"/>
        <w:tblInd w:w="-545" w:type="dxa"/>
        <w:tblLook w:val="04A0" w:firstRow="1" w:lastRow="0" w:firstColumn="1" w:lastColumn="0" w:noHBand="0" w:noVBand="1"/>
      </w:tblPr>
      <w:tblGrid>
        <w:gridCol w:w="7020"/>
        <w:gridCol w:w="7020"/>
      </w:tblGrid>
      <w:tr w:rsidR="000D21AC" w:rsidRPr="009A5B6E" w:rsidTr="00F40752">
        <w:tc>
          <w:tcPr>
            <w:tcW w:w="14040" w:type="dxa"/>
            <w:gridSpan w:val="2"/>
          </w:tcPr>
          <w:p w:rsidR="000D21AC" w:rsidRPr="009A5B6E" w:rsidRDefault="000D21AC" w:rsidP="00F40752">
            <w:pPr>
              <w:spacing w:line="360" w:lineRule="auto"/>
            </w:pPr>
            <w:r w:rsidRPr="009A5B6E">
              <w:t>This analysis was completed by the following exploration team members and key stakeholders:</w:t>
            </w:r>
          </w:p>
        </w:tc>
      </w:tr>
      <w:tr w:rsidR="000D21AC" w:rsidRPr="009A5B6E" w:rsidTr="00F40752">
        <w:tc>
          <w:tcPr>
            <w:tcW w:w="7020" w:type="dxa"/>
          </w:tcPr>
          <w:p w:rsidR="000D21AC" w:rsidRPr="009A5B6E" w:rsidRDefault="000D21AC" w:rsidP="00F40752">
            <w:pPr>
              <w:spacing w:line="360" w:lineRule="auto"/>
            </w:pPr>
          </w:p>
        </w:tc>
        <w:tc>
          <w:tcPr>
            <w:tcW w:w="7020" w:type="dxa"/>
          </w:tcPr>
          <w:p w:rsidR="000D21AC" w:rsidRPr="009A5B6E" w:rsidRDefault="000D21AC" w:rsidP="00F40752">
            <w:pPr>
              <w:spacing w:line="360" w:lineRule="auto"/>
            </w:pPr>
          </w:p>
        </w:tc>
      </w:tr>
      <w:tr w:rsidR="000D21AC" w:rsidRPr="009A5B6E" w:rsidTr="00F40752">
        <w:tc>
          <w:tcPr>
            <w:tcW w:w="7020" w:type="dxa"/>
          </w:tcPr>
          <w:p w:rsidR="000D21AC" w:rsidRPr="009A5B6E" w:rsidRDefault="000D21AC" w:rsidP="00F40752">
            <w:pPr>
              <w:spacing w:line="360" w:lineRule="auto"/>
            </w:pPr>
          </w:p>
        </w:tc>
        <w:tc>
          <w:tcPr>
            <w:tcW w:w="7020" w:type="dxa"/>
          </w:tcPr>
          <w:p w:rsidR="000D21AC" w:rsidRPr="009A5B6E" w:rsidRDefault="000D21AC" w:rsidP="00F40752">
            <w:pPr>
              <w:spacing w:line="360" w:lineRule="auto"/>
            </w:pPr>
          </w:p>
        </w:tc>
      </w:tr>
      <w:tr w:rsidR="000D21AC" w:rsidRPr="009A5B6E" w:rsidTr="00F40752">
        <w:tc>
          <w:tcPr>
            <w:tcW w:w="7020" w:type="dxa"/>
          </w:tcPr>
          <w:p w:rsidR="000D21AC" w:rsidRPr="009A5B6E" w:rsidRDefault="000D21AC" w:rsidP="00F40752">
            <w:pPr>
              <w:spacing w:line="360" w:lineRule="auto"/>
            </w:pPr>
          </w:p>
        </w:tc>
        <w:tc>
          <w:tcPr>
            <w:tcW w:w="7020" w:type="dxa"/>
          </w:tcPr>
          <w:p w:rsidR="000D21AC" w:rsidRPr="009A5B6E" w:rsidRDefault="000D21AC" w:rsidP="00F40752">
            <w:pPr>
              <w:spacing w:line="360" w:lineRule="auto"/>
            </w:pPr>
          </w:p>
        </w:tc>
      </w:tr>
      <w:tr w:rsidR="000D21AC" w:rsidRPr="009A5B6E" w:rsidTr="00F40752">
        <w:tc>
          <w:tcPr>
            <w:tcW w:w="7020" w:type="dxa"/>
          </w:tcPr>
          <w:p w:rsidR="000D21AC" w:rsidRPr="009A5B6E" w:rsidRDefault="000D21AC" w:rsidP="00F40752">
            <w:pPr>
              <w:spacing w:line="360" w:lineRule="auto"/>
            </w:pPr>
          </w:p>
        </w:tc>
        <w:tc>
          <w:tcPr>
            <w:tcW w:w="7020" w:type="dxa"/>
          </w:tcPr>
          <w:p w:rsidR="000D21AC" w:rsidRPr="009A5B6E" w:rsidRDefault="000D21AC" w:rsidP="00F40752">
            <w:pPr>
              <w:spacing w:line="360" w:lineRule="auto"/>
            </w:pPr>
          </w:p>
        </w:tc>
      </w:tr>
      <w:tr w:rsidR="000D21AC" w:rsidRPr="009A5B6E" w:rsidTr="00F40752">
        <w:tc>
          <w:tcPr>
            <w:tcW w:w="7020" w:type="dxa"/>
          </w:tcPr>
          <w:p w:rsidR="000D21AC" w:rsidRPr="009A5B6E" w:rsidRDefault="000D21AC" w:rsidP="00F40752">
            <w:pPr>
              <w:spacing w:line="360" w:lineRule="auto"/>
            </w:pPr>
          </w:p>
        </w:tc>
        <w:tc>
          <w:tcPr>
            <w:tcW w:w="7020" w:type="dxa"/>
          </w:tcPr>
          <w:p w:rsidR="000D21AC" w:rsidRPr="009A5B6E" w:rsidRDefault="000D21AC" w:rsidP="00F40752">
            <w:pPr>
              <w:spacing w:line="360" w:lineRule="auto"/>
            </w:pPr>
          </w:p>
        </w:tc>
      </w:tr>
      <w:tr w:rsidR="000D21AC" w:rsidRPr="009A5B6E" w:rsidTr="00F40752">
        <w:tc>
          <w:tcPr>
            <w:tcW w:w="7020" w:type="dxa"/>
          </w:tcPr>
          <w:p w:rsidR="000D21AC" w:rsidRPr="009A5B6E" w:rsidRDefault="000D21AC" w:rsidP="00F40752">
            <w:pPr>
              <w:spacing w:line="360" w:lineRule="auto"/>
            </w:pPr>
          </w:p>
        </w:tc>
        <w:tc>
          <w:tcPr>
            <w:tcW w:w="7020" w:type="dxa"/>
          </w:tcPr>
          <w:p w:rsidR="000D21AC" w:rsidRPr="009A5B6E" w:rsidRDefault="000D21AC" w:rsidP="00F40752">
            <w:pPr>
              <w:spacing w:line="360" w:lineRule="auto"/>
            </w:pPr>
          </w:p>
        </w:tc>
      </w:tr>
    </w:tbl>
    <w:p w:rsidR="005D5287" w:rsidRDefault="005D5287" w:rsidP="000D21AC">
      <w:pPr>
        <w:rPr>
          <w:b/>
        </w:rPr>
      </w:pPr>
    </w:p>
    <w:p w:rsidR="005D5287" w:rsidRDefault="005D5287" w:rsidP="000D21AC">
      <w:pPr>
        <w:rPr>
          <w:b/>
        </w:rPr>
      </w:pPr>
    </w:p>
    <w:p w:rsidR="005D5287" w:rsidRDefault="005D5287" w:rsidP="000D21AC">
      <w:pPr>
        <w:rPr>
          <w:b/>
        </w:rPr>
        <w:sectPr w:rsidR="005D5287" w:rsidSect="00EC3E69">
          <w:pgSz w:w="16838" w:h="11906" w:orient="landscape"/>
          <w:pgMar w:top="1440" w:right="1440" w:bottom="1440" w:left="1440" w:header="708" w:footer="708" w:gutter="0"/>
          <w:cols w:space="708"/>
          <w:docGrid w:linePitch="360"/>
        </w:sectPr>
      </w:pPr>
    </w:p>
    <w:p w:rsidR="000D21AC" w:rsidRPr="009A5B6E" w:rsidRDefault="00307FE6" w:rsidP="00BA45AB">
      <w:pPr>
        <w:rPr>
          <w:rFonts w:eastAsia="Calibri"/>
          <w:color w:val="000000"/>
        </w:rPr>
      </w:pPr>
      <w:hyperlink r:id="rId47" w:history="1">
        <w:r w:rsidR="000D21AC" w:rsidRPr="009A5B6E">
          <w:rPr>
            <w:rFonts w:eastAsia="Calibri"/>
            <w:color w:val="0563C1"/>
            <w:u w:val="single"/>
          </w:rPr>
          <w:t>http://creativecommons.org/licenses/by-nc-nd/3.0</w:t>
        </w:r>
      </w:hyperlink>
    </w:p>
    <w:p w:rsidR="000D21AC" w:rsidRPr="009A5B6E" w:rsidRDefault="000D21AC" w:rsidP="000D21AC">
      <w:pPr>
        <w:spacing w:after="200" w:line="276" w:lineRule="auto"/>
        <w:rPr>
          <w:rFonts w:eastAsia="Calibri"/>
          <w:color w:val="000000"/>
        </w:rPr>
      </w:pPr>
      <w:r w:rsidRPr="009A5B6E">
        <w:rPr>
          <w:rFonts w:eastAsia="Calibri"/>
          <w:color w:val="000000"/>
        </w:rPr>
        <w:t>This content is licensed under Creative Commons license CC BY-NC-ND, Attribution-NonCommercial-NoDerivs</w:t>
      </w:r>
    </w:p>
    <w:p w:rsidR="000D21AC" w:rsidRPr="009A5B6E" w:rsidRDefault="000D21AC" w:rsidP="000D21AC">
      <w:pPr>
        <w:spacing w:after="200" w:line="276" w:lineRule="auto"/>
        <w:rPr>
          <w:rFonts w:eastAsia="Calibri"/>
          <w:color w:val="000000"/>
        </w:rPr>
      </w:pPr>
      <w:r w:rsidRPr="009A5B6E">
        <w:rPr>
          <w:rFonts w:eastAsia="Calibri"/>
          <w:color w:val="000000"/>
        </w:rPr>
        <w:t xml:space="preserve">Under this license, you are free to share, copy, distribute and transmit the work under the following conditions: </w:t>
      </w:r>
    </w:p>
    <w:p w:rsidR="000D21AC" w:rsidRPr="009A5B6E" w:rsidRDefault="000D21AC" w:rsidP="000D21AC">
      <w:pPr>
        <w:spacing w:after="200" w:line="276" w:lineRule="auto"/>
        <w:rPr>
          <w:rFonts w:eastAsia="Calibri"/>
          <w:color w:val="000000"/>
        </w:rPr>
      </w:pPr>
      <w:r w:rsidRPr="009A5B6E">
        <w:rPr>
          <w:rFonts w:eastAsia="Calibri"/>
          <w:color w:val="000000"/>
          <w:u w:val="single"/>
        </w:rPr>
        <w:t>Attribution</w:t>
      </w:r>
      <w:r w:rsidRPr="009A5B6E">
        <w:rPr>
          <w:rFonts w:eastAsia="Calibri"/>
          <w:color w:val="000000"/>
        </w:rPr>
        <w:t xml:space="preserve"> — You must attribute the work in the manner specified by the author or licensor (but not in any way that suggests that they endorse you or your use of the work); </w:t>
      </w:r>
    </w:p>
    <w:p w:rsidR="000D21AC" w:rsidRPr="009A5B6E" w:rsidRDefault="000D21AC" w:rsidP="000D21AC">
      <w:pPr>
        <w:spacing w:after="200" w:line="276" w:lineRule="auto"/>
        <w:rPr>
          <w:rFonts w:eastAsia="Calibri"/>
          <w:color w:val="000000"/>
        </w:rPr>
      </w:pPr>
      <w:r w:rsidRPr="009A5B6E">
        <w:rPr>
          <w:rFonts w:eastAsia="Calibri"/>
          <w:color w:val="000000"/>
          <w:u w:val="single"/>
        </w:rPr>
        <w:t>Noncommercial</w:t>
      </w:r>
      <w:r w:rsidRPr="009A5B6E">
        <w:rPr>
          <w:rFonts w:eastAsia="Calibri"/>
          <w:color w:val="000000"/>
        </w:rPr>
        <w:t xml:space="preserve"> — You may not use this work for commercial purposes; </w:t>
      </w:r>
    </w:p>
    <w:p w:rsidR="000D21AC" w:rsidRPr="009A5B6E" w:rsidRDefault="000D21AC" w:rsidP="000D21AC">
      <w:pPr>
        <w:spacing w:after="200" w:line="276" w:lineRule="auto"/>
      </w:pPr>
      <w:r w:rsidRPr="009A5B6E">
        <w:rPr>
          <w:rFonts w:eastAsia="Calibri"/>
          <w:color w:val="000000"/>
          <w:u w:val="single"/>
        </w:rPr>
        <w:t>No Derivative Works</w:t>
      </w:r>
      <w:r w:rsidRPr="009A5B6E">
        <w:rPr>
          <w:rFonts w:eastAsia="Calibri"/>
          <w:color w:val="000000"/>
        </w:rPr>
        <w:t xml:space="preserve"> — You may not alter, transform, or build upon this work.  Any of the above conditions can be waived if you get permission from the Active Implementation Research Network, the copyright holder.</w:t>
      </w:r>
    </w:p>
    <w:p w:rsidR="00AA042C" w:rsidRPr="00AA042C" w:rsidRDefault="00AA042C" w:rsidP="001E2A49">
      <w:pPr>
        <w:rPr>
          <w:b/>
        </w:rPr>
      </w:pPr>
    </w:p>
    <w:p w:rsidR="008C35CF" w:rsidRDefault="00AA042C" w:rsidP="001E2A49">
      <w:pPr>
        <w:rPr>
          <w:b/>
        </w:rPr>
      </w:pPr>
      <w:r w:rsidRPr="00AA042C">
        <w:rPr>
          <w:b/>
        </w:rPr>
        <w:t xml:space="preserve"> </w:t>
      </w:r>
    </w:p>
    <w:p w:rsidR="00EC3E69" w:rsidRDefault="00EC3E69">
      <w:pPr>
        <w:spacing w:line="259" w:lineRule="auto"/>
        <w:rPr>
          <w:b/>
        </w:rPr>
      </w:pPr>
    </w:p>
    <w:p w:rsidR="00EC3E69" w:rsidRDefault="00EC3E69">
      <w:pPr>
        <w:spacing w:line="259" w:lineRule="auto"/>
        <w:rPr>
          <w:b/>
        </w:rPr>
      </w:pPr>
    </w:p>
    <w:p w:rsidR="00EC3E69" w:rsidRDefault="00EC3E69">
      <w:pPr>
        <w:spacing w:line="259" w:lineRule="auto"/>
        <w:rPr>
          <w:b/>
        </w:rPr>
      </w:pPr>
    </w:p>
    <w:p w:rsidR="00EC3E69" w:rsidRDefault="00EC3E69">
      <w:pPr>
        <w:spacing w:line="259" w:lineRule="auto"/>
        <w:rPr>
          <w:b/>
        </w:rPr>
      </w:pPr>
    </w:p>
    <w:p w:rsidR="00EC3E69" w:rsidRDefault="00EC3E69">
      <w:pPr>
        <w:spacing w:line="259" w:lineRule="auto"/>
        <w:rPr>
          <w:b/>
        </w:rPr>
      </w:pPr>
    </w:p>
    <w:p w:rsidR="00EC3E69" w:rsidRDefault="00EC3E69">
      <w:pPr>
        <w:spacing w:line="259" w:lineRule="auto"/>
        <w:rPr>
          <w:b/>
        </w:rPr>
      </w:pPr>
    </w:p>
    <w:p w:rsidR="00EC3E69" w:rsidRDefault="00EC3E69">
      <w:pPr>
        <w:spacing w:line="259" w:lineRule="auto"/>
        <w:rPr>
          <w:b/>
        </w:rPr>
      </w:pPr>
    </w:p>
    <w:p w:rsidR="00EC3E69" w:rsidRDefault="00EC3E69">
      <w:pPr>
        <w:spacing w:line="259" w:lineRule="auto"/>
        <w:rPr>
          <w:b/>
        </w:rPr>
      </w:pPr>
    </w:p>
    <w:p w:rsidR="00EC3E69" w:rsidRDefault="00EC3E69">
      <w:pPr>
        <w:spacing w:line="259" w:lineRule="auto"/>
        <w:rPr>
          <w:b/>
        </w:rPr>
      </w:pPr>
    </w:p>
    <w:p w:rsidR="00EC3E69" w:rsidRDefault="00EC3E69">
      <w:pPr>
        <w:spacing w:line="259" w:lineRule="auto"/>
        <w:rPr>
          <w:b/>
        </w:rPr>
      </w:pPr>
    </w:p>
    <w:p w:rsidR="00EC3E69" w:rsidRDefault="00EC3E69">
      <w:pPr>
        <w:spacing w:line="259" w:lineRule="auto"/>
        <w:rPr>
          <w:b/>
        </w:rPr>
      </w:pPr>
    </w:p>
    <w:p w:rsidR="00EC3E69" w:rsidRDefault="00EC3E69">
      <w:pPr>
        <w:spacing w:line="259" w:lineRule="auto"/>
        <w:rPr>
          <w:b/>
        </w:rPr>
        <w:sectPr w:rsidR="00EC3E69" w:rsidSect="005D5287">
          <w:pgSz w:w="11906" w:h="16838"/>
          <w:pgMar w:top="1440" w:right="1440" w:bottom="1440" w:left="1440" w:header="708" w:footer="708" w:gutter="0"/>
          <w:cols w:space="708"/>
          <w:docGrid w:linePitch="360"/>
        </w:sectPr>
      </w:pPr>
    </w:p>
    <w:p w:rsidR="008C35CF" w:rsidRPr="00AA042C" w:rsidRDefault="008C35CF">
      <w:pPr>
        <w:rPr>
          <w:b/>
        </w:rPr>
      </w:pPr>
      <w:bookmarkStart w:id="53" w:name="Appendix12"/>
      <w:bookmarkEnd w:id="53"/>
    </w:p>
    <w:sectPr w:rsidR="008C35CF" w:rsidRPr="00AA042C" w:rsidSect="00EC3E69">
      <w:headerReference w:type="even" r:id="rId48"/>
      <w:headerReference w:type="default" r:id="rId49"/>
      <w:footerReference w:type="default" r:id="rId50"/>
      <w:headerReference w:type="firs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FE6" w:rsidRDefault="00307FE6" w:rsidP="009074B3">
      <w:r>
        <w:separator/>
      </w:r>
    </w:p>
  </w:endnote>
  <w:endnote w:type="continuationSeparator" w:id="0">
    <w:p w:rsidR="00307FE6" w:rsidRDefault="00307FE6" w:rsidP="009074B3">
      <w:r>
        <w:continuationSeparator/>
      </w:r>
    </w:p>
  </w:endnote>
  <w:endnote w:type="continuationNotice" w:id="1">
    <w:p w:rsidR="00307FE6" w:rsidRDefault="00307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5AB" w:rsidRDefault="00BA4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98886"/>
      <w:docPartObj>
        <w:docPartGallery w:val="Page Numbers (Bottom of Page)"/>
        <w:docPartUnique/>
      </w:docPartObj>
    </w:sdtPr>
    <w:sdtEndPr/>
    <w:sdtContent>
      <w:sdt>
        <w:sdtPr>
          <w:id w:val="-295767926"/>
          <w:docPartObj>
            <w:docPartGallery w:val="Page Numbers (Top of Page)"/>
            <w:docPartUnique/>
          </w:docPartObj>
        </w:sdtPr>
        <w:sdtEndPr/>
        <w:sdtContent>
          <w:p w:rsidR="004837A5" w:rsidRDefault="004837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E7F1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7F1C">
              <w:rPr>
                <w:b/>
                <w:bCs/>
                <w:noProof/>
              </w:rPr>
              <w:t>54</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5AB" w:rsidRDefault="00BA45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7A5" w:rsidRDefault="004837A5">
    <w:pPr>
      <w:jc w:val="right"/>
    </w:pPr>
  </w:p>
  <w:p w:rsidR="004837A5" w:rsidRDefault="004837A5">
    <w:pPr>
      <w:jc w:val="right"/>
    </w:pPr>
    <w:r>
      <w:fldChar w:fldCharType="begin"/>
    </w:r>
    <w:r>
      <w:instrText xml:space="preserve"> PAGE   \* MERGEFORMAT </w:instrText>
    </w:r>
    <w:r>
      <w:fldChar w:fldCharType="separate"/>
    </w:r>
    <w:r>
      <w:rPr>
        <w:noProof/>
      </w:rPr>
      <w:t>2</w:t>
    </w:r>
    <w:r>
      <w:rPr>
        <w:noProof/>
      </w:rPr>
      <w:fldChar w:fldCharType="end"/>
    </w:r>
    <w:r>
      <w:t xml:space="preserve"> </w:t>
    </w:r>
    <w:r>
      <w:rPr>
        <w:rFonts w:ascii="Wingdings 2" w:eastAsia="Wingdings 2" w:hAnsi="Wingdings 2" w:cs="Wingdings 2"/>
        <w:color w:val="9BBB59" w:themeColor="accent3"/>
      </w:rPr>
      <w:t>□</w:t>
    </w:r>
    <w:r>
      <w:t xml:space="preserve"> </w:t>
    </w:r>
  </w:p>
  <w:p w:rsidR="004837A5" w:rsidRDefault="004837A5">
    <w:pPr>
      <w:jc w:val="right"/>
    </w:pPr>
    <w:r>
      <w:rPr>
        <w:noProof/>
        <w:lang w:eastAsia="en-GB"/>
      </w:rPr>
      <mc:AlternateContent>
        <mc:Choice Requires="wpg">
          <w:drawing>
            <wp:inline distT="0" distB="0" distL="0" distR="0" wp14:anchorId="4FE0D438" wp14:editId="7F3A5AFB">
              <wp:extent cx="2327910" cy="45085"/>
              <wp:effectExtent l="9525" t="9525" r="15240" b="12065"/>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8"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9"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F189C9"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" strokecolor="#438086" strokeweight=".25pt"/>
              <w10:anchorlock/>
            </v:group>
          </w:pict>
        </mc:Fallback>
      </mc:AlternateContent>
    </w:r>
  </w:p>
  <w:p w:rsidR="004837A5" w:rsidRDefault="004837A5">
    <w:pPr>
      <w:pStyle w:val="NoSpacing"/>
      <w:rPr>
        <w:sz w:val="2"/>
        <w:szCs w:val="2"/>
      </w:rPr>
    </w:pPr>
  </w:p>
  <w:p w:rsidR="004837A5" w:rsidRDefault="004837A5"/>
  <w:p w:rsidR="004837A5" w:rsidRDefault="004837A5"/>
  <w:p w:rsidR="004837A5" w:rsidRDefault="004837A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096271"/>
      <w:docPartObj>
        <w:docPartGallery w:val="Page Numbers (Bottom of Page)"/>
        <w:docPartUnique/>
      </w:docPartObj>
    </w:sdtPr>
    <w:sdtEndPr>
      <w:rPr>
        <w:noProof/>
      </w:rPr>
    </w:sdtEndPr>
    <w:sdtContent>
      <w:p w:rsidR="004837A5" w:rsidRDefault="004837A5" w:rsidP="00F40752">
        <w:pPr>
          <w:pStyle w:val="Footer"/>
          <w:tabs>
            <w:tab w:val="right" w:pos="10206"/>
          </w:tabs>
          <w:jc w:val="right"/>
        </w:pPr>
        <w:r>
          <w:tab/>
        </w:r>
        <w:r>
          <w:fldChar w:fldCharType="begin"/>
        </w:r>
        <w:r>
          <w:instrText xml:space="preserve"> PAGE   \* MERGEFORMAT </w:instrText>
        </w:r>
        <w:r>
          <w:fldChar w:fldCharType="separate"/>
        </w:r>
        <w:r w:rsidR="006E7F1C">
          <w:rPr>
            <w:noProof/>
          </w:rPr>
          <w:t>37</w:t>
        </w:r>
        <w:r>
          <w:rPr>
            <w:noProof/>
          </w:rPr>
          <w:fldChar w:fldCharType="end"/>
        </w:r>
      </w:p>
    </w:sdtContent>
  </w:sdt>
  <w:p w:rsidR="004837A5" w:rsidRDefault="004837A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492216"/>
      <w:docPartObj>
        <w:docPartGallery w:val="Page Numbers (Bottom of Page)"/>
        <w:docPartUnique/>
      </w:docPartObj>
    </w:sdtPr>
    <w:sdtEndPr>
      <w:rPr>
        <w:noProof/>
      </w:rPr>
    </w:sdtEndPr>
    <w:sdtContent>
      <w:p w:rsidR="004837A5" w:rsidRDefault="004837A5" w:rsidP="00F40752">
        <w:pPr>
          <w:pStyle w:val="Footer"/>
          <w:tabs>
            <w:tab w:val="right" w:pos="10206"/>
          </w:tabs>
          <w:jc w:val="right"/>
        </w:pPr>
        <w:r>
          <w:tab/>
        </w:r>
        <w:r>
          <w:fldChar w:fldCharType="begin"/>
        </w:r>
        <w:r>
          <w:instrText xml:space="preserve"> PAGE   \* MERGEFORMAT </w:instrText>
        </w:r>
        <w:r>
          <w:fldChar w:fldCharType="separate"/>
        </w:r>
        <w:r w:rsidR="006E7F1C">
          <w:rPr>
            <w:noProof/>
          </w:rPr>
          <w:t>54</w:t>
        </w:r>
        <w:r>
          <w:rPr>
            <w:noProof/>
          </w:rPr>
          <w:fldChar w:fldCharType="end"/>
        </w:r>
      </w:p>
    </w:sdtContent>
  </w:sdt>
  <w:p w:rsidR="004837A5" w:rsidRDefault="00483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FE6" w:rsidRDefault="00307FE6" w:rsidP="009074B3"/>
  </w:footnote>
  <w:footnote w:type="continuationSeparator" w:id="0">
    <w:p w:rsidR="00307FE6" w:rsidRDefault="00307FE6" w:rsidP="009074B3"/>
  </w:footnote>
  <w:footnote w:type="continuationNotice" w:id="1">
    <w:p w:rsidR="00307FE6" w:rsidRDefault="00307FE6"/>
  </w:footnote>
  <w:footnote w:id="2">
    <w:p w:rsidR="004837A5" w:rsidRDefault="004837A5" w:rsidP="00652FF5">
      <w:pPr>
        <w:pStyle w:val="FootnoteText"/>
      </w:pPr>
      <w:r>
        <w:rPr>
          <w:rStyle w:val="FootnoteReference"/>
        </w:rPr>
        <w:footnoteRef/>
      </w:r>
      <w:r>
        <w:t xml:space="preserve"> </w:t>
      </w:r>
      <w:hyperlink r:id="rId1" w:history="1">
        <w:r>
          <w:rPr>
            <w:rStyle w:val="Hyperlink"/>
          </w:rPr>
          <w:t>https://socialworkscotland.org/publication/a-new-vision-for-social-care-in-prisons/</w:t>
        </w:r>
      </w:hyperlink>
    </w:p>
  </w:footnote>
  <w:footnote w:id="3">
    <w:p w:rsidR="004837A5" w:rsidRDefault="004837A5" w:rsidP="00652FF5">
      <w:pPr>
        <w:pStyle w:val="FootnoteText"/>
      </w:pPr>
      <w:r>
        <w:rPr>
          <w:rStyle w:val="FootnoteReference"/>
        </w:rPr>
        <w:footnoteRef/>
      </w:r>
      <w:r>
        <w:t xml:space="preserve"> </w:t>
      </w:r>
      <w:hyperlink r:id="rId2" w:history="1">
        <w:r>
          <w:rPr>
            <w:rStyle w:val="Hyperlink"/>
          </w:rPr>
          <w:t>https://socialworkscotland.org/projects/health-social-care-prisons/</w:t>
        </w:r>
      </w:hyperlink>
    </w:p>
  </w:footnote>
  <w:footnote w:id="4">
    <w:p w:rsidR="004837A5" w:rsidRPr="007E3959" w:rsidRDefault="004837A5" w:rsidP="001E2A49">
      <w:pPr>
        <w:pStyle w:val="FootnoteText"/>
        <w:rPr>
          <w:b w:val="0"/>
          <w:sz w:val="16"/>
          <w:szCs w:val="16"/>
        </w:rPr>
      </w:pPr>
      <w:r w:rsidRPr="007E3959">
        <w:rPr>
          <w:rStyle w:val="FootnoteReference"/>
          <w:b w:val="0"/>
          <w:sz w:val="16"/>
          <w:szCs w:val="16"/>
        </w:rPr>
        <w:footnoteRef/>
      </w:r>
      <w:r w:rsidRPr="007E3959">
        <w:rPr>
          <w:b w:val="0"/>
          <w:sz w:val="16"/>
          <w:szCs w:val="16"/>
        </w:rPr>
        <w:t xml:space="preserve"> Principle 9, The United Nations (1990) Basic Principles for the Treatment of Prisoners - </w:t>
      </w:r>
      <w:hyperlink r:id="rId3" w:history="1">
        <w:r w:rsidRPr="007E3959">
          <w:rPr>
            <w:rStyle w:val="Hyperlink"/>
            <w:rFonts w:ascii="Calibri" w:hAnsi="Calibri"/>
            <w:b w:val="0"/>
            <w:sz w:val="16"/>
            <w:szCs w:val="16"/>
          </w:rPr>
          <w:t>http://www.ohchr.org/EN/ProfessionalInterest/Pages/BasicPrinciplesTreatmentOfPrisoners.aspx</w:t>
        </w:r>
      </w:hyperlink>
      <w:r w:rsidRPr="007E3959">
        <w:rPr>
          <w:b w:val="0"/>
          <w:sz w:val="16"/>
          <w:szCs w:val="16"/>
        </w:rPr>
        <w:t xml:space="preserve"> </w:t>
      </w:r>
    </w:p>
  </w:footnote>
  <w:footnote w:id="5">
    <w:p w:rsidR="004837A5" w:rsidRPr="007E3959" w:rsidRDefault="004837A5" w:rsidP="001E2A49">
      <w:pPr>
        <w:pStyle w:val="FootnoteText"/>
        <w:rPr>
          <w:b w:val="0"/>
          <w:sz w:val="16"/>
          <w:szCs w:val="16"/>
        </w:rPr>
      </w:pPr>
      <w:r w:rsidRPr="007E3959">
        <w:rPr>
          <w:rStyle w:val="FootnoteReference"/>
          <w:b w:val="0"/>
          <w:sz w:val="16"/>
          <w:szCs w:val="16"/>
        </w:rPr>
        <w:footnoteRef/>
      </w:r>
      <w:r w:rsidRPr="007E3959">
        <w:rPr>
          <w:b w:val="0"/>
          <w:sz w:val="16"/>
          <w:szCs w:val="16"/>
        </w:rPr>
        <w:t xml:space="preserve"> The World Health Organisation: Prisons - </w:t>
      </w:r>
      <w:hyperlink r:id="rId4" w:history="1">
        <w:r w:rsidRPr="007E3959">
          <w:rPr>
            <w:rStyle w:val="Hyperlink"/>
            <w:rFonts w:ascii="Calibri" w:hAnsi="Calibri"/>
            <w:b w:val="0"/>
            <w:sz w:val="16"/>
            <w:szCs w:val="16"/>
          </w:rPr>
          <w:t>http://www.who.int/topics/prisons/en/</w:t>
        </w:r>
      </w:hyperlink>
      <w:r w:rsidRPr="007E3959">
        <w:rPr>
          <w:b w:val="0"/>
          <w:sz w:val="16"/>
          <w:szCs w:val="16"/>
        </w:rPr>
        <w:t xml:space="preserve"> </w:t>
      </w:r>
    </w:p>
  </w:footnote>
  <w:footnote w:id="6">
    <w:p w:rsidR="004837A5" w:rsidRPr="007E3959" w:rsidRDefault="004837A5" w:rsidP="001E2A49">
      <w:pPr>
        <w:pStyle w:val="FootnoteText"/>
        <w:rPr>
          <w:b w:val="0"/>
          <w:sz w:val="16"/>
          <w:szCs w:val="16"/>
        </w:rPr>
      </w:pPr>
      <w:r w:rsidRPr="007E3959">
        <w:rPr>
          <w:rStyle w:val="FootnoteReference"/>
          <w:b w:val="0"/>
          <w:sz w:val="16"/>
          <w:szCs w:val="16"/>
        </w:rPr>
        <w:footnoteRef/>
      </w:r>
      <w:r w:rsidRPr="007E3959">
        <w:rPr>
          <w:b w:val="0"/>
          <w:sz w:val="16"/>
          <w:szCs w:val="16"/>
        </w:rPr>
        <w:t xml:space="preserve"> Protocol for the Provision of Equipment to Care Homes, 2012 - </w:t>
      </w:r>
      <w:hyperlink r:id="rId5" w:history="1">
        <w:r w:rsidRPr="007E3959">
          <w:rPr>
            <w:rStyle w:val="Hyperlink"/>
            <w:rFonts w:ascii="Calibri" w:hAnsi="Calibri" w:cstheme="minorBidi"/>
            <w:b w:val="0"/>
            <w:sz w:val="16"/>
            <w:szCs w:val="16"/>
          </w:rPr>
          <w:t>http://www.gov.scot/Topics/Health/Support-Social-Care/Independent-Living/Equipment-Adaptations/Carehomes-Protocol</w:t>
        </w:r>
      </w:hyperlink>
      <w:r w:rsidRPr="007E3959">
        <w:rPr>
          <w:b w:val="0"/>
          <w:sz w:val="16"/>
          <w:szCs w:val="16"/>
        </w:rPr>
        <w:t xml:space="preserve"> </w:t>
      </w:r>
    </w:p>
  </w:footnote>
  <w:footnote w:id="7">
    <w:p w:rsidR="004837A5" w:rsidRPr="007E3959" w:rsidRDefault="004837A5" w:rsidP="001E2A49">
      <w:pPr>
        <w:pStyle w:val="FootnoteText"/>
        <w:rPr>
          <w:b w:val="0"/>
          <w:sz w:val="16"/>
          <w:szCs w:val="16"/>
        </w:rPr>
      </w:pPr>
      <w:r w:rsidRPr="007E3959">
        <w:rPr>
          <w:rStyle w:val="FootnoteReference"/>
          <w:b w:val="0"/>
          <w:sz w:val="16"/>
          <w:szCs w:val="16"/>
        </w:rPr>
        <w:footnoteRef/>
      </w:r>
      <w:r w:rsidRPr="007E3959">
        <w:rPr>
          <w:b w:val="0"/>
          <w:sz w:val="16"/>
          <w:szCs w:val="16"/>
        </w:rPr>
        <w:t xml:space="preserve"> SPS Prisoner Survey 2015</w:t>
      </w:r>
    </w:p>
    <w:p w:rsidR="004837A5" w:rsidRPr="00B00582" w:rsidRDefault="00307FE6" w:rsidP="001E2A49">
      <w:pPr>
        <w:pStyle w:val="FootnoteText"/>
        <w:rPr>
          <w:sz w:val="28"/>
          <w:szCs w:val="28"/>
        </w:rPr>
      </w:pPr>
      <w:hyperlink r:id="rId6" w:history="1">
        <w:r w:rsidR="004837A5" w:rsidRPr="007E3959">
          <w:rPr>
            <w:rStyle w:val="Hyperlink"/>
            <w:rFonts w:ascii="Calibri" w:hAnsi="Calibri" w:cstheme="minorBidi"/>
            <w:b w:val="0"/>
            <w:sz w:val="16"/>
            <w:szCs w:val="16"/>
          </w:rPr>
          <w:t>http://www.sps.gov.uk/Corporate/Publications/Publication-4565.aspx</w:t>
        </w:r>
      </w:hyperlink>
    </w:p>
  </w:footnote>
  <w:footnote w:id="8">
    <w:p w:rsidR="004837A5" w:rsidRPr="007E3959" w:rsidRDefault="004837A5" w:rsidP="001E2A49">
      <w:pPr>
        <w:pStyle w:val="FootnoteText"/>
        <w:rPr>
          <w:b w:val="0"/>
          <w:kern w:val="36"/>
          <w:sz w:val="16"/>
          <w:szCs w:val="16"/>
        </w:rPr>
      </w:pPr>
      <w:r w:rsidRPr="007E3959">
        <w:rPr>
          <w:rStyle w:val="FootnoteReference"/>
          <w:b w:val="0"/>
          <w:sz w:val="16"/>
          <w:szCs w:val="16"/>
        </w:rPr>
        <w:footnoteRef/>
      </w:r>
      <w:r w:rsidRPr="007E3959">
        <w:rPr>
          <w:b w:val="0"/>
          <w:sz w:val="16"/>
          <w:szCs w:val="16"/>
        </w:rPr>
        <w:t xml:space="preserve"> SPS </w:t>
      </w:r>
      <w:r w:rsidRPr="007E3959">
        <w:rPr>
          <w:b w:val="0"/>
          <w:kern w:val="36"/>
          <w:sz w:val="16"/>
          <w:szCs w:val="16"/>
        </w:rPr>
        <w:t>Estatewide Social Care Needs Assessment 2017</w:t>
      </w:r>
    </w:p>
    <w:p w:rsidR="004837A5" w:rsidRPr="007E3959" w:rsidRDefault="00307FE6" w:rsidP="001E2A49">
      <w:pPr>
        <w:pStyle w:val="FootnoteText"/>
        <w:rPr>
          <w:b w:val="0"/>
          <w:sz w:val="16"/>
          <w:szCs w:val="16"/>
        </w:rPr>
      </w:pPr>
      <w:hyperlink r:id="rId7" w:history="1">
        <w:r w:rsidR="004837A5" w:rsidRPr="007E3959">
          <w:rPr>
            <w:rStyle w:val="Hyperlink"/>
            <w:rFonts w:ascii="Calibri" w:hAnsi="Calibri" w:cstheme="minorBidi"/>
            <w:b w:val="0"/>
            <w:sz w:val="16"/>
            <w:szCs w:val="16"/>
          </w:rPr>
          <w:t>http://www.sps.gov.uk/Corporate/Publications/Publication-4941.aspx</w:t>
        </w:r>
      </w:hyperlink>
    </w:p>
  </w:footnote>
  <w:footnote w:id="9">
    <w:p w:rsidR="004837A5" w:rsidRPr="007E3959" w:rsidRDefault="004837A5" w:rsidP="001E2A49">
      <w:pPr>
        <w:pStyle w:val="FootnoteText"/>
        <w:rPr>
          <w:b w:val="0"/>
          <w:sz w:val="16"/>
          <w:szCs w:val="16"/>
        </w:rPr>
      </w:pPr>
      <w:r w:rsidRPr="007E3959">
        <w:rPr>
          <w:rStyle w:val="FootnoteReference"/>
          <w:b w:val="0"/>
          <w:sz w:val="16"/>
          <w:szCs w:val="16"/>
        </w:rPr>
        <w:footnoteRef/>
      </w:r>
      <w:r w:rsidRPr="007E3959">
        <w:rPr>
          <w:b w:val="0"/>
          <w:sz w:val="16"/>
          <w:szCs w:val="16"/>
        </w:rPr>
        <w:t xml:space="preserve"> Scottish Government Guidance on the Provision of Equipment and Adaptations, 2009 - </w:t>
      </w:r>
      <w:hyperlink r:id="rId8" w:history="1">
        <w:r w:rsidRPr="007E3959">
          <w:rPr>
            <w:rStyle w:val="Hyperlink"/>
            <w:rFonts w:ascii="Calibri" w:hAnsi="Calibri" w:cstheme="minorBidi"/>
            <w:b w:val="0"/>
            <w:sz w:val="16"/>
            <w:szCs w:val="16"/>
          </w:rPr>
          <w:t>http://www.sehd.scot.nhs.uk/publications/CC2009_05.pdf</w:t>
        </w:r>
      </w:hyperlink>
      <w:r w:rsidRPr="007E3959">
        <w:rPr>
          <w:b w:val="0"/>
          <w:sz w:val="16"/>
          <w:szCs w:val="16"/>
        </w:rPr>
        <w:t xml:space="preserve"> </w:t>
      </w:r>
    </w:p>
  </w:footnote>
  <w:footnote w:id="10">
    <w:p w:rsidR="004837A5" w:rsidRPr="007E3959" w:rsidRDefault="004837A5" w:rsidP="001E2A49">
      <w:pPr>
        <w:pStyle w:val="FootnoteText"/>
        <w:rPr>
          <w:b w:val="0"/>
          <w:sz w:val="16"/>
          <w:szCs w:val="16"/>
        </w:rPr>
      </w:pPr>
      <w:r w:rsidRPr="007E3959">
        <w:rPr>
          <w:rStyle w:val="FootnoteReference"/>
          <w:b w:val="0"/>
          <w:sz w:val="16"/>
          <w:szCs w:val="16"/>
        </w:rPr>
        <w:footnoteRef/>
      </w:r>
      <w:r w:rsidRPr="007E3959">
        <w:rPr>
          <w:b w:val="0"/>
          <w:sz w:val="16"/>
          <w:szCs w:val="16"/>
        </w:rPr>
        <w:t xml:space="preserve"> Public Bodies (Joint Working) (Scotland) Act 2014 -</w:t>
      </w:r>
      <w:hyperlink r:id="rId9" w:history="1">
        <w:r w:rsidRPr="007E3959">
          <w:rPr>
            <w:rStyle w:val="Hyperlink"/>
            <w:rFonts w:ascii="Calibri" w:hAnsi="Calibri"/>
            <w:b w:val="0"/>
            <w:sz w:val="16"/>
            <w:szCs w:val="16"/>
          </w:rPr>
          <w:t>http://www.legislation.gov.uk/asp/2014/9/pdfs/asp_20140009_en.pdf</w:t>
        </w:r>
      </w:hyperlink>
      <w:r w:rsidRPr="007E3959">
        <w:rPr>
          <w:b w:val="0"/>
          <w:sz w:val="16"/>
          <w:szCs w:val="16"/>
        </w:rPr>
        <w:t xml:space="preserve"> </w:t>
      </w:r>
    </w:p>
  </w:footnote>
  <w:footnote w:id="11">
    <w:p w:rsidR="004837A5" w:rsidRPr="007E3959" w:rsidRDefault="004837A5" w:rsidP="001E2A49">
      <w:pPr>
        <w:pStyle w:val="FootnoteText"/>
        <w:rPr>
          <w:b w:val="0"/>
          <w:sz w:val="16"/>
          <w:szCs w:val="16"/>
        </w:rPr>
      </w:pPr>
      <w:r w:rsidRPr="007E3959">
        <w:rPr>
          <w:rStyle w:val="FootnoteReference"/>
          <w:b w:val="0"/>
          <w:sz w:val="16"/>
          <w:szCs w:val="16"/>
        </w:rPr>
        <w:footnoteRef/>
      </w:r>
      <w:r w:rsidRPr="007E3959">
        <w:rPr>
          <w:b w:val="0"/>
          <w:sz w:val="16"/>
          <w:szCs w:val="16"/>
        </w:rPr>
        <w:t xml:space="preserve"> Health &amp; Social Care Functions Supporting Note - </w:t>
      </w:r>
      <w:hyperlink r:id="rId10" w:history="1">
        <w:r w:rsidRPr="007E3959">
          <w:rPr>
            <w:rStyle w:val="Hyperlink"/>
            <w:rFonts w:ascii="Calibri" w:hAnsi="Calibri"/>
            <w:b w:val="0"/>
            <w:sz w:val="16"/>
            <w:szCs w:val="16"/>
          </w:rPr>
          <w:t>http://www.gov.scot/resource/0046/00467396.pdf</w:t>
        </w:r>
      </w:hyperlink>
      <w:r w:rsidRPr="007E3959">
        <w:rPr>
          <w:b w:val="0"/>
          <w:sz w:val="16"/>
          <w:szCs w:val="16"/>
        </w:rPr>
        <w:t xml:space="preserve"> </w:t>
      </w:r>
    </w:p>
  </w:footnote>
  <w:footnote w:id="12">
    <w:p w:rsidR="004837A5" w:rsidRPr="00D27B44" w:rsidRDefault="004837A5" w:rsidP="001E2A49">
      <w:pPr>
        <w:pStyle w:val="FootnoteText"/>
        <w:rPr>
          <w:sz w:val="24"/>
          <w:szCs w:val="24"/>
        </w:rPr>
      </w:pPr>
      <w:r w:rsidRPr="007E3959">
        <w:rPr>
          <w:rStyle w:val="FootnoteReference"/>
          <w:b w:val="0"/>
          <w:sz w:val="16"/>
          <w:szCs w:val="16"/>
        </w:rPr>
        <w:footnoteRef/>
      </w:r>
      <w:r w:rsidRPr="007E3959">
        <w:rPr>
          <w:b w:val="0"/>
          <w:sz w:val="16"/>
          <w:szCs w:val="16"/>
        </w:rPr>
        <w:t xml:space="preserve"> Strategic Commissioning Plans Guidance - </w:t>
      </w:r>
      <w:hyperlink r:id="rId11" w:history="1">
        <w:r w:rsidRPr="007E3959">
          <w:rPr>
            <w:rStyle w:val="Hyperlink"/>
            <w:rFonts w:ascii="Calibri" w:hAnsi="Calibri"/>
            <w:b w:val="0"/>
            <w:sz w:val="16"/>
            <w:szCs w:val="16"/>
          </w:rPr>
          <w:t>http://www.gov.scot/Topics/Health/Policy/Adult-Health-SocialCare-Integration/Implementation/ImplementationGuidance/SCPlans</w:t>
        </w:r>
      </w:hyperlink>
      <w:r w:rsidRPr="001E1CBC">
        <w:rPr>
          <w:sz w:val="28"/>
          <w:szCs w:val="28"/>
        </w:rPr>
        <w:t xml:space="preserve"> </w:t>
      </w:r>
    </w:p>
  </w:footnote>
  <w:footnote w:id="13">
    <w:p w:rsidR="004837A5" w:rsidRDefault="004837A5" w:rsidP="001E2A49">
      <w:pPr>
        <w:pStyle w:val="FootnoteText"/>
      </w:pPr>
      <w:r>
        <w:rPr>
          <w:rStyle w:val="FootnoteReference"/>
        </w:rPr>
        <w:footnoteRef/>
      </w:r>
      <w:r>
        <w:t xml:space="preserve"> </w:t>
      </w:r>
      <w:r w:rsidRPr="00F57B40">
        <w:rPr>
          <w:b w:val="0"/>
        </w:rPr>
        <w:t>Where local</w:t>
      </w:r>
      <w:r>
        <w:rPr>
          <w:b w:val="0"/>
        </w:rPr>
        <w:t xml:space="preserve">, joint working arrangements fall within the spirit of this protocol we would not expect partnerships to change these arrangements, simply to fall in line with this guide.  </w:t>
      </w:r>
      <w:r>
        <w:t xml:space="preserve"> </w:t>
      </w:r>
    </w:p>
  </w:footnote>
  <w:footnote w:id="14">
    <w:p w:rsidR="004837A5" w:rsidRDefault="004837A5" w:rsidP="000D21AC">
      <w:pPr>
        <w:pStyle w:val="FootnoteText"/>
      </w:pPr>
      <w:r>
        <w:rPr>
          <w:rStyle w:val="FootnoteReference"/>
        </w:rPr>
        <w:footnoteRef/>
      </w:r>
      <w:r>
        <w:t xml:space="preserve"> Fixsen, Blasé and Van Dyke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5AB" w:rsidRDefault="00BA45A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5AB" w:rsidRDefault="00BA45A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7A5" w:rsidRDefault="004837A5">
    <w:pPr>
      <w:jc w:val="center"/>
      <w:rPr>
        <w:color w:val="4F81BD" w:themeColor="accent1"/>
      </w:rPr>
    </w:pPr>
    <w:r w:rsidRPr="006D2489">
      <w:rPr>
        <w:noProof/>
        <w:lang w:eastAsia="en-GB"/>
      </w:rPr>
      <w:drawing>
        <wp:anchor distT="0" distB="0" distL="114300" distR="114300" simplePos="0" relativeHeight="251661312" behindDoc="0" locked="0" layoutInCell="1" allowOverlap="1" wp14:anchorId="4E55CD4D" wp14:editId="0EF1FC2A">
          <wp:simplePos x="0" y="0"/>
          <wp:positionH relativeFrom="column">
            <wp:posOffset>4411980</wp:posOffset>
          </wp:positionH>
          <wp:positionV relativeFrom="paragraph">
            <wp:posOffset>-255270</wp:posOffset>
          </wp:positionV>
          <wp:extent cx="1845945" cy="635000"/>
          <wp:effectExtent l="0" t="0" r="1905" b="0"/>
          <wp:wrapSquare wrapText="bothSides"/>
          <wp:docPr id="13" name="Picture 13" descr="Colour Map logo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Map logo stra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5945" cy="63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5AB" w:rsidRDefault="00BA45A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5AB" w:rsidRDefault="00BA45A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7A5" w:rsidRDefault="004837A5">
    <w:pPr>
      <w:jc w:val="center"/>
      <w:rPr>
        <w:color w:val="4F81BD" w:themeColor="accent1"/>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5AB" w:rsidRDefault="00BA45A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5AB" w:rsidRDefault="00BA45A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7A5" w:rsidRPr="00A470F4" w:rsidRDefault="004837A5" w:rsidP="00A470F4">
    <w:pPr>
      <w:jc w:val="right"/>
      <w:rPr>
        <w:color w:val="4F81BD" w:themeColor="accent1"/>
        <w:sz w:val="18"/>
        <w:szCs w:val="18"/>
      </w:rPr>
    </w:pPr>
    <w:r w:rsidRPr="00A470F4">
      <w:rPr>
        <w:sz w:val="18"/>
        <w:szCs w:val="18"/>
      </w:rPr>
      <w:t>® 2019 AIRN Active Implementation Research Network</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5AB" w:rsidRDefault="00BA45A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5AB" w:rsidRDefault="00BA4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5AB" w:rsidRDefault="00BA45A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7A5" w:rsidRPr="00A470F4" w:rsidRDefault="004837A5" w:rsidP="00A470F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5AB" w:rsidRDefault="00BA45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5AB" w:rsidRDefault="00BA45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5AB" w:rsidRDefault="00BA45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7A5" w:rsidRDefault="004837A5">
    <w:pPr>
      <w:pStyle w:val="Header"/>
    </w:pPr>
    <w:r w:rsidRPr="006D2489">
      <w:rPr>
        <w:noProof/>
        <w:lang w:eastAsia="en-GB"/>
      </w:rPr>
      <w:drawing>
        <wp:anchor distT="0" distB="0" distL="114300" distR="114300" simplePos="0" relativeHeight="251663360" behindDoc="0" locked="0" layoutInCell="1" allowOverlap="1" wp14:anchorId="3D9C9253" wp14:editId="3AA657E3">
          <wp:simplePos x="0" y="0"/>
          <wp:positionH relativeFrom="column">
            <wp:posOffset>4443730</wp:posOffset>
          </wp:positionH>
          <wp:positionV relativeFrom="paragraph">
            <wp:posOffset>-255270</wp:posOffset>
          </wp:positionV>
          <wp:extent cx="1845945" cy="635000"/>
          <wp:effectExtent l="0" t="0" r="1905" b="0"/>
          <wp:wrapSquare wrapText="bothSides"/>
          <wp:docPr id="14" name="Picture 14" descr="Colour Map logo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Map logo stra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5945" cy="63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5AB" w:rsidRDefault="00BA45A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5AB" w:rsidRDefault="00BA45A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7A5" w:rsidRDefault="004837A5">
    <w:pPr>
      <w:jc w:val="center"/>
      <w:rPr>
        <w:color w:val="4F81BD" w:themeColor="accent1"/>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5AB" w:rsidRDefault="00BA4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433C"/>
    <w:multiLevelType w:val="hybridMultilevel"/>
    <w:tmpl w:val="3168B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9513C"/>
    <w:multiLevelType w:val="hybridMultilevel"/>
    <w:tmpl w:val="5CBE8178"/>
    <w:lvl w:ilvl="0" w:tplc="6DE6AC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05110"/>
    <w:multiLevelType w:val="hybridMultilevel"/>
    <w:tmpl w:val="1BC24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F6BB4"/>
    <w:multiLevelType w:val="hybridMultilevel"/>
    <w:tmpl w:val="96D26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D12F83"/>
    <w:multiLevelType w:val="hybridMultilevel"/>
    <w:tmpl w:val="E5FA6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7C76CF"/>
    <w:multiLevelType w:val="hybridMultilevel"/>
    <w:tmpl w:val="5EF0A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E021E5"/>
    <w:multiLevelType w:val="hybridMultilevel"/>
    <w:tmpl w:val="1660D8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CB27E7"/>
    <w:multiLevelType w:val="hybridMultilevel"/>
    <w:tmpl w:val="4FCA83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D7C80"/>
    <w:multiLevelType w:val="hybridMultilevel"/>
    <w:tmpl w:val="13E6D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5362B1"/>
    <w:multiLevelType w:val="hybridMultilevel"/>
    <w:tmpl w:val="BB844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714133"/>
    <w:multiLevelType w:val="hybridMultilevel"/>
    <w:tmpl w:val="236E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14942"/>
    <w:multiLevelType w:val="hybridMultilevel"/>
    <w:tmpl w:val="66CAE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4377D3"/>
    <w:multiLevelType w:val="hybridMultilevel"/>
    <w:tmpl w:val="675CB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9E3A44"/>
    <w:multiLevelType w:val="hybridMultilevel"/>
    <w:tmpl w:val="2E48F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A7083E"/>
    <w:multiLevelType w:val="hybridMultilevel"/>
    <w:tmpl w:val="E5626672"/>
    <w:lvl w:ilvl="0" w:tplc="6DE6ACE4">
      <w:numFmt w:val="bullet"/>
      <w:lvlText w:val="-"/>
      <w:lvlJc w:val="left"/>
      <w:pPr>
        <w:tabs>
          <w:tab w:val="num" w:pos="720"/>
        </w:tabs>
        <w:ind w:left="720" w:hanging="360"/>
      </w:pPr>
      <w:rPr>
        <w:rFonts w:ascii="Calibri" w:eastAsiaTheme="minorHAnsi" w:hAnsi="Calibri" w:cs="Calibri" w:hint="default"/>
      </w:rPr>
    </w:lvl>
    <w:lvl w:ilvl="1" w:tplc="3FEA6DB4">
      <w:start w:val="1"/>
      <w:numFmt w:val="bullet"/>
      <w:lvlText w:val="•"/>
      <w:lvlJc w:val="left"/>
      <w:pPr>
        <w:tabs>
          <w:tab w:val="num" w:pos="1440"/>
        </w:tabs>
        <w:ind w:left="1440" w:hanging="360"/>
      </w:pPr>
      <w:rPr>
        <w:rFonts w:ascii="Arial" w:hAnsi="Arial" w:hint="default"/>
      </w:rPr>
    </w:lvl>
    <w:lvl w:ilvl="2" w:tplc="2D42CC08" w:tentative="1">
      <w:start w:val="1"/>
      <w:numFmt w:val="bullet"/>
      <w:lvlText w:val="•"/>
      <w:lvlJc w:val="left"/>
      <w:pPr>
        <w:tabs>
          <w:tab w:val="num" w:pos="2160"/>
        </w:tabs>
        <w:ind w:left="2160" w:hanging="360"/>
      </w:pPr>
      <w:rPr>
        <w:rFonts w:ascii="Arial" w:hAnsi="Arial" w:hint="default"/>
      </w:rPr>
    </w:lvl>
    <w:lvl w:ilvl="3" w:tplc="CFBC11FE" w:tentative="1">
      <w:start w:val="1"/>
      <w:numFmt w:val="bullet"/>
      <w:lvlText w:val="•"/>
      <w:lvlJc w:val="left"/>
      <w:pPr>
        <w:tabs>
          <w:tab w:val="num" w:pos="2880"/>
        </w:tabs>
        <w:ind w:left="2880" w:hanging="360"/>
      </w:pPr>
      <w:rPr>
        <w:rFonts w:ascii="Arial" w:hAnsi="Arial" w:hint="default"/>
      </w:rPr>
    </w:lvl>
    <w:lvl w:ilvl="4" w:tplc="A6602D58" w:tentative="1">
      <w:start w:val="1"/>
      <w:numFmt w:val="bullet"/>
      <w:lvlText w:val="•"/>
      <w:lvlJc w:val="left"/>
      <w:pPr>
        <w:tabs>
          <w:tab w:val="num" w:pos="3600"/>
        </w:tabs>
        <w:ind w:left="3600" w:hanging="360"/>
      </w:pPr>
      <w:rPr>
        <w:rFonts w:ascii="Arial" w:hAnsi="Arial" w:hint="default"/>
      </w:rPr>
    </w:lvl>
    <w:lvl w:ilvl="5" w:tplc="E4145EF0" w:tentative="1">
      <w:start w:val="1"/>
      <w:numFmt w:val="bullet"/>
      <w:lvlText w:val="•"/>
      <w:lvlJc w:val="left"/>
      <w:pPr>
        <w:tabs>
          <w:tab w:val="num" w:pos="4320"/>
        </w:tabs>
        <w:ind w:left="4320" w:hanging="360"/>
      </w:pPr>
      <w:rPr>
        <w:rFonts w:ascii="Arial" w:hAnsi="Arial" w:hint="default"/>
      </w:rPr>
    </w:lvl>
    <w:lvl w:ilvl="6" w:tplc="AB5C65E8" w:tentative="1">
      <w:start w:val="1"/>
      <w:numFmt w:val="bullet"/>
      <w:lvlText w:val="•"/>
      <w:lvlJc w:val="left"/>
      <w:pPr>
        <w:tabs>
          <w:tab w:val="num" w:pos="5040"/>
        </w:tabs>
        <w:ind w:left="5040" w:hanging="360"/>
      </w:pPr>
      <w:rPr>
        <w:rFonts w:ascii="Arial" w:hAnsi="Arial" w:hint="default"/>
      </w:rPr>
    </w:lvl>
    <w:lvl w:ilvl="7" w:tplc="ED7E9704" w:tentative="1">
      <w:start w:val="1"/>
      <w:numFmt w:val="bullet"/>
      <w:lvlText w:val="•"/>
      <w:lvlJc w:val="left"/>
      <w:pPr>
        <w:tabs>
          <w:tab w:val="num" w:pos="5760"/>
        </w:tabs>
        <w:ind w:left="5760" w:hanging="360"/>
      </w:pPr>
      <w:rPr>
        <w:rFonts w:ascii="Arial" w:hAnsi="Arial" w:hint="default"/>
      </w:rPr>
    </w:lvl>
    <w:lvl w:ilvl="8" w:tplc="DFB23C6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B01336"/>
    <w:multiLevelType w:val="hybridMultilevel"/>
    <w:tmpl w:val="5C54876C"/>
    <w:lvl w:ilvl="0" w:tplc="6DE6AC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25061"/>
    <w:multiLevelType w:val="hybridMultilevel"/>
    <w:tmpl w:val="AC44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C3D79"/>
    <w:multiLevelType w:val="hybridMultilevel"/>
    <w:tmpl w:val="0B423EBA"/>
    <w:lvl w:ilvl="0" w:tplc="6DE6AC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715"/>
    <w:multiLevelType w:val="hybridMultilevel"/>
    <w:tmpl w:val="6D164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FB22FF"/>
    <w:multiLevelType w:val="hybridMultilevel"/>
    <w:tmpl w:val="86DC0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BE3656"/>
    <w:multiLevelType w:val="hybridMultilevel"/>
    <w:tmpl w:val="966A0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6623A2"/>
    <w:multiLevelType w:val="hybridMultilevel"/>
    <w:tmpl w:val="794A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505A8D"/>
    <w:multiLevelType w:val="hybridMultilevel"/>
    <w:tmpl w:val="338C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0A73CB"/>
    <w:multiLevelType w:val="hybridMultilevel"/>
    <w:tmpl w:val="F002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4E3BE9"/>
    <w:multiLevelType w:val="hybridMultilevel"/>
    <w:tmpl w:val="5510A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AF6820"/>
    <w:multiLevelType w:val="hybridMultilevel"/>
    <w:tmpl w:val="CDAE1C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26" w15:restartNumberingAfterBreak="0">
    <w:nsid w:val="69E2640C"/>
    <w:multiLevelType w:val="hybridMultilevel"/>
    <w:tmpl w:val="DE1A4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72361C"/>
    <w:multiLevelType w:val="hybridMultilevel"/>
    <w:tmpl w:val="320A1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8552E5"/>
    <w:multiLevelType w:val="hybridMultilevel"/>
    <w:tmpl w:val="4D26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E13D97"/>
    <w:multiLevelType w:val="hybridMultilevel"/>
    <w:tmpl w:val="116A5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661103"/>
    <w:multiLevelType w:val="hybridMultilevel"/>
    <w:tmpl w:val="8646B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8C0F82"/>
    <w:multiLevelType w:val="hybridMultilevel"/>
    <w:tmpl w:val="43B4C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9F1F33"/>
    <w:multiLevelType w:val="hybridMultilevel"/>
    <w:tmpl w:val="4BCEA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27"/>
  </w:num>
  <w:num w:numId="4">
    <w:abstractNumId w:val="31"/>
  </w:num>
  <w:num w:numId="5">
    <w:abstractNumId w:val="18"/>
  </w:num>
  <w:num w:numId="6">
    <w:abstractNumId w:val="4"/>
  </w:num>
  <w:num w:numId="7">
    <w:abstractNumId w:val="9"/>
  </w:num>
  <w:num w:numId="8">
    <w:abstractNumId w:val="24"/>
  </w:num>
  <w:num w:numId="9">
    <w:abstractNumId w:val="5"/>
  </w:num>
  <w:num w:numId="10">
    <w:abstractNumId w:val="13"/>
  </w:num>
  <w:num w:numId="11">
    <w:abstractNumId w:val="12"/>
  </w:num>
  <w:num w:numId="12">
    <w:abstractNumId w:val="29"/>
  </w:num>
  <w:num w:numId="13">
    <w:abstractNumId w:val="19"/>
  </w:num>
  <w:num w:numId="14">
    <w:abstractNumId w:val="11"/>
  </w:num>
  <w:num w:numId="15">
    <w:abstractNumId w:val="26"/>
  </w:num>
  <w:num w:numId="16">
    <w:abstractNumId w:val="20"/>
  </w:num>
  <w:num w:numId="17">
    <w:abstractNumId w:val="8"/>
  </w:num>
  <w:num w:numId="18">
    <w:abstractNumId w:val="21"/>
  </w:num>
  <w:num w:numId="19">
    <w:abstractNumId w:val="32"/>
  </w:num>
  <w:num w:numId="20">
    <w:abstractNumId w:val="7"/>
  </w:num>
  <w:num w:numId="21">
    <w:abstractNumId w:val="30"/>
  </w:num>
  <w:num w:numId="22">
    <w:abstractNumId w:val="25"/>
  </w:num>
  <w:num w:numId="23">
    <w:abstractNumId w:val="1"/>
  </w:num>
  <w:num w:numId="24">
    <w:abstractNumId w:val="17"/>
  </w:num>
  <w:num w:numId="25">
    <w:abstractNumId w:val="10"/>
  </w:num>
  <w:num w:numId="26">
    <w:abstractNumId w:val="15"/>
  </w:num>
  <w:num w:numId="27">
    <w:abstractNumId w:val="16"/>
  </w:num>
  <w:num w:numId="28">
    <w:abstractNumId w:val="14"/>
  </w:num>
  <w:num w:numId="29">
    <w:abstractNumId w:val="6"/>
  </w:num>
  <w:num w:numId="30">
    <w:abstractNumId w:val="23"/>
  </w:num>
  <w:num w:numId="31">
    <w:abstractNumId w:val="28"/>
  </w:num>
  <w:num w:numId="32">
    <w:abstractNumId w:val="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8E"/>
    <w:rsid w:val="0003663A"/>
    <w:rsid w:val="000436E8"/>
    <w:rsid w:val="000677D4"/>
    <w:rsid w:val="000776C5"/>
    <w:rsid w:val="000865E9"/>
    <w:rsid w:val="000D21AC"/>
    <w:rsid w:val="000E2A19"/>
    <w:rsid w:val="00155A2F"/>
    <w:rsid w:val="001E2A49"/>
    <w:rsid w:val="0021391E"/>
    <w:rsid w:val="00245195"/>
    <w:rsid w:val="002928D2"/>
    <w:rsid w:val="002C4FD0"/>
    <w:rsid w:val="002E74E6"/>
    <w:rsid w:val="00307FE6"/>
    <w:rsid w:val="00370A1B"/>
    <w:rsid w:val="00385B81"/>
    <w:rsid w:val="003A742A"/>
    <w:rsid w:val="0042083D"/>
    <w:rsid w:val="004257EF"/>
    <w:rsid w:val="00455C58"/>
    <w:rsid w:val="004837A5"/>
    <w:rsid w:val="00493AD2"/>
    <w:rsid w:val="004C158E"/>
    <w:rsid w:val="004E0E9B"/>
    <w:rsid w:val="00510B52"/>
    <w:rsid w:val="00541ABC"/>
    <w:rsid w:val="005B1215"/>
    <w:rsid w:val="005D32A4"/>
    <w:rsid w:val="005D5287"/>
    <w:rsid w:val="00652FF5"/>
    <w:rsid w:val="006D0AF2"/>
    <w:rsid w:val="006E7F1C"/>
    <w:rsid w:val="006F63E9"/>
    <w:rsid w:val="007C1CCC"/>
    <w:rsid w:val="008101F7"/>
    <w:rsid w:val="00892BD3"/>
    <w:rsid w:val="008C35CF"/>
    <w:rsid w:val="008E10A0"/>
    <w:rsid w:val="009074B3"/>
    <w:rsid w:val="0095386A"/>
    <w:rsid w:val="009556D9"/>
    <w:rsid w:val="00986E5B"/>
    <w:rsid w:val="00992C70"/>
    <w:rsid w:val="009C198E"/>
    <w:rsid w:val="009D4629"/>
    <w:rsid w:val="00A10BE3"/>
    <w:rsid w:val="00A1187B"/>
    <w:rsid w:val="00A44D3D"/>
    <w:rsid w:val="00A470F4"/>
    <w:rsid w:val="00A94012"/>
    <w:rsid w:val="00AA042C"/>
    <w:rsid w:val="00AE2688"/>
    <w:rsid w:val="00AF3422"/>
    <w:rsid w:val="00B05A36"/>
    <w:rsid w:val="00B51241"/>
    <w:rsid w:val="00BA45AB"/>
    <w:rsid w:val="00BC3C64"/>
    <w:rsid w:val="00C91B11"/>
    <w:rsid w:val="00CD3BB8"/>
    <w:rsid w:val="00D0104B"/>
    <w:rsid w:val="00D0161B"/>
    <w:rsid w:val="00D1742A"/>
    <w:rsid w:val="00D73FCF"/>
    <w:rsid w:val="00E6464D"/>
    <w:rsid w:val="00E64BC3"/>
    <w:rsid w:val="00E84F3E"/>
    <w:rsid w:val="00EA10B8"/>
    <w:rsid w:val="00EC3E69"/>
    <w:rsid w:val="00EC45EE"/>
    <w:rsid w:val="00EE355A"/>
    <w:rsid w:val="00F158D2"/>
    <w:rsid w:val="00F27CAF"/>
    <w:rsid w:val="00F40752"/>
    <w:rsid w:val="00F52C7D"/>
    <w:rsid w:val="00FA30D0"/>
    <w:rsid w:val="00FF5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0AB6C6-66CF-44BD-B9BB-50E5923D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98E"/>
    <w:pPr>
      <w:spacing w:line="240" w:lineRule="auto"/>
    </w:pPr>
    <w:rPr>
      <w:rFonts w:ascii="Arial" w:hAnsi="Arial" w:cs="Arial"/>
    </w:rPr>
  </w:style>
  <w:style w:type="paragraph" w:styleId="Heading1">
    <w:name w:val="heading 1"/>
    <w:basedOn w:val="Normal"/>
    <w:next w:val="Normal"/>
    <w:link w:val="Heading1Char"/>
    <w:uiPriority w:val="9"/>
    <w:qFormat/>
    <w:rsid w:val="00E6464D"/>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E26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98E"/>
    <w:rPr>
      <w:rFonts w:ascii="Tahoma" w:hAnsi="Tahoma" w:cs="Tahoma"/>
      <w:sz w:val="16"/>
      <w:szCs w:val="16"/>
    </w:rPr>
  </w:style>
  <w:style w:type="character" w:customStyle="1" w:styleId="BalloonTextChar">
    <w:name w:val="Balloon Text Char"/>
    <w:basedOn w:val="DefaultParagraphFont"/>
    <w:link w:val="BalloonText"/>
    <w:uiPriority w:val="99"/>
    <w:semiHidden/>
    <w:rsid w:val="009C198E"/>
    <w:rPr>
      <w:rFonts w:ascii="Tahoma" w:hAnsi="Tahoma" w:cs="Tahoma"/>
      <w:sz w:val="16"/>
      <w:szCs w:val="16"/>
    </w:rPr>
  </w:style>
  <w:style w:type="character" w:customStyle="1" w:styleId="Heading1Char">
    <w:name w:val="Heading 1 Char"/>
    <w:basedOn w:val="DefaultParagraphFont"/>
    <w:link w:val="Heading1"/>
    <w:uiPriority w:val="9"/>
    <w:rsid w:val="00E6464D"/>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E646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E6464D"/>
    <w:pPr>
      <w:spacing w:after="160" w:line="259" w:lineRule="auto"/>
      <w:ind w:left="720"/>
      <w:contextualSpacing/>
    </w:pPr>
    <w:rPr>
      <w:rFonts w:asciiTheme="minorHAnsi" w:hAnsiTheme="minorHAnsi" w:cstheme="minorBidi"/>
      <w:lang w:bidi="he-IL"/>
    </w:rPr>
  </w:style>
  <w:style w:type="paragraph" w:styleId="Header">
    <w:name w:val="header"/>
    <w:basedOn w:val="Normal"/>
    <w:link w:val="HeaderChar"/>
    <w:uiPriority w:val="99"/>
    <w:unhideWhenUsed/>
    <w:rsid w:val="009074B3"/>
    <w:pPr>
      <w:tabs>
        <w:tab w:val="center" w:pos="4513"/>
        <w:tab w:val="right" w:pos="9026"/>
      </w:tabs>
    </w:pPr>
  </w:style>
  <w:style w:type="character" w:customStyle="1" w:styleId="HeaderChar">
    <w:name w:val="Header Char"/>
    <w:basedOn w:val="DefaultParagraphFont"/>
    <w:link w:val="Header"/>
    <w:uiPriority w:val="99"/>
    <w:rsid w:val="009074B3"/>
    <w:rPr>
      <w:rFonts w:ascii="Arial" w:hAnsi="Arial" w:cs="Arial"/>
    </w:rPr>
  </w:style>
  <w:style w:type="paragraph" w:styleId="Footer">
    <w:name w:val="footer"/>
    <w:basedOn w:val="Normal"/>
    <w:link w:val="FooterChar"/>
    <w:uiPriority w:val="99"/>
    <w:unhideWhenUsed/>
    <w:rsid w:val="009074B3"/>
    <w:pPr>
      <w:tabs>
        <w:tab w:val="center" w:pos="4513"/>
        <w:tab w:val="right" w:pos="9026"/>
      </w:tabs>
    </w:pPr>
  </w:style>
  <w:style w:type="character" w:customStyle="1" w:styleId="FooterChar">
    <w:name w:val="Footer Char"/>
    <w:basedOn w:val="DefaultParagraphFont"/>
    <w:link w:val="Footer"/>
    <w:uiPriority w:val="99"/>
    <w:rsid w:val="009074B3"/>
    <w:rPr>
      <w:rFonts w:ascii="Arial" w:hAnsi="Arial" w:cs="Arial"/>
    </w:rPr>
  </w:style>
  <w:style w:type="character" w:customStyle="1" w:styleId="Heading2Char">
    <w:name w:val="Heading 2 Char"/>
    <w:basedOn w:val="DefaultParagraphFont"/>
    <w:link w:val="Heading2"/>
    <w:uiPriority w:val="9"/>
    <w:rsid w:val="00AE268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E2688"/>
    <w:pPr>
      <w:spacing w:after="300"/>
      <w:contextualSpacing/>
    </w:pPr>
    <w:rPr>
      <w:rFonts w:asciiTheme="majorHAnsi" w:eastAsiaTheme="majorEastAsia" w:hAnsiTheme="majorHAnsi" w:cstheme="majorBidi"/>
      <w:color w:val="1F497D" w:themeColor="text2"/>
      <w:spacing w:val="5"/>
      <w:kern w:val="28"/>
      <w:sz w:val="60"/>
      <w:szCs w:val="56"/>
      <w:lang w:val="en-US"/>
      <w14:ligatures w14:val="standardContextual"/>
      <w14:cntxtAlts/>
    </w:rPr>
  </w:style>
  <w:style w:type="character" w:customStyle="1" w:styleId="TitleChar">
    <w:name w:val="Title Char"/>
    <w:basedOn w:val="DefaultParagraphFont"/>
    <w:link w:val="Title"/>
    <w:uiPriority w:val="10"/>
    <w:rsid w:val="00AE2688"/>
    <w:rPr>
      <w:rFonts w:asciiTheme="majorHAnsi" w:eastAsiaTheme="majorEastAsia" w:hAnsiTheme="majorHAnsi" w:cstheme="majorBidi"/>
      <w:color w:val="1F497D" w:themeColor="text2"/>
      <w:spacing w:val="5"/>
      <w:kern w:val="28"/>
      <w:sz w:val="60"/>
      <w:szCs w:val="56"/>
      <w:lang w:val="en-US"/>
      <w14:ligatures w14:val="standardContextual"/>
      <w14:cntxtAlts/>
    </w:rPr>
  </w:style>
  <w:style w:type="paragraph" w:styleId="Subtitle">
    <w:name w:val="Subtitle"/>
    <w:basedOn w:val="Normal"/>
    <w:next w:val="Normal"/>
    <w:link w:val="SubtitleChar"/>
    <w:uiPriority w:val="11"/>
    <w:qFormat/>
    <w:rsid w:val="00AE2688"/>
    <w:pPr>
      <w:numPr>
        <w:ilvl w:val="1"/>
      </w:numPr>
      <w:spacing w:after="200" w:line="276" w:lineRule="auto"/>
    </w:pPr>
    <w:rPr>
      <w:rFonts w:ascii="Calibri" w:eastAsiaTheme="majorEastAsia" w:hAnsi="Calibri" w:cstheme="majorBidi"/>
      <w:iCs/>
      <w:color w:val="000000" w:themeColor="text1"/>
      <w:spacing w:val="15"/>
      <w:sz w:val="24"/>
      <w:szCs w:val="24"/>
      <w:lang w:val="en-US"/>
    </w:rPr>
  </w:style>
  <w:style w:type="character" w:customStyle="1" w:styleId="SubtitleChar">
    <w:name w:val="Subtitle Char"/>
    <w:basedOn w:val="DefaultParagraphFont"/>
    <w:link w:val="Subtitle"/>
    <w:uiPriority w:val="11"/>
    <w:rsid w:val="00AE2688"/>
    <w:rPr>
      <w:rFonts w:ascii="Calibri" w:eastAsiaTheme="majorEastAsia" w:hAnsi="Calibri" w:cstheme="majorBidi"/>
      <w:iCs/>
      <w:color w:val="000000" w:themeColor="text1"/>
      <w:spacing w:val="15"/>
      <w:sz w:val="24"/>
      <w:szCs w:val="24"/>
      <w:lang w:val="en-US"/>
    </w:rPr>
  </w:style>
  <w:style w:type="paragraph" w:styleId="TOCHeading">
    <w:name w:val="TOC Heading"/>
    <w:basedOn w:val="Heading1"/>
    <w:next w:val="Normal"/>
    <w:uiPriority w:val="39"/>
    <w:unhideWhenUsed/>
    <w:qFormat/>
    <w:rsid w:val="00AE2688"/>
    <w:pPr>
      <w:spacing w:before="480"/>
      <w:outlineLvl w:val="9"/>
    </w:pPr>
    <w:rPr>
      <w:b/>
      <w:bCs/>
      <w:color w:val="4F81BD" w:themeColor="accent1"/>
      <w:sz w:val="28"/>
      <w:szCs w:val="28"/>
      <w:lang w:val="en-US"/>
    </w:rPr>
  </w:style>
  <w:style w:type="character" w:styleId="Hyperlink">
    <w:name w:val="Hyperlink"/>
    <w:basedOn w:val="DefaultParagraphFont"/>
    <w:uiPriority w:val="99"/>
    <w:unhideWhenUsed/>
    <w:rsid w:val="00AE2688"/>
    <w:rPr>
      <w:rFonts w:ascii="Arial" w:hAnsi="Arial" w:cs="Arial" w:hint="default"/>
      <w:color w:val="1A0DAB"/>
      <w:u w:val="single"/>
    </w:rPr>
  </w:style>
  <w:style w:type="paragraph" w:styleId="FootnoteText">
    <w:name w:val="footnote text"/>
    <w:basedOn w:val="Normal"/>
    <w:link w:val="FootnoteTextChar"/>
    <w:uiPriority w:val="99"/>
    <w:semiHidden/>
    <w:unhideWhenUsed/>
    <w:rsid w:val="00AE2688"/>
    <w:rPr>
      <w:b/>
      <w:sz w:val="20"/>
      <w:szCs w:val="20"/>
    </w:rPr>
  </w:style>
  <w:style w:type="character" w:customStyle="1" w:styleId="FootnoteTextChar">
    <w:name w:val="Footnote Text Char"/>
    <w:basedOn w:val="DefaultParagraphFont"/>
    <w:link w:val="FootnoteText"/>
    <w:uiPriority w:val="99"/>
    <w:semiHidden/>
    <w:rsid w:val="00AE2688"/>
    <w:rPr>
      <w:rFonts w:ascii="Arial" w:hAnsi="Arial" w:cs="Arial"/>
      <w:b/>
      <w:sz w:val="20"/>
      <w:szCs w:val="20"/>
    </w:rPr>
  </w:style>
  <w:style w:type="character" w:styleId="FootnoteReference">
    <w:name w:val="footnote reference"/>
    <w:basedOn w:val="DefaultParagraphFont"/>
    <w:uiPriority w:val="99"/>
    <w:semiHidden/>
    <w:unhideWhenUsed/>
    <w:rsid w:val="00AE2688"/>
    <w:rPr>
      <w:vertAlign w:val="superscript"/>
    </w:rPr>
  </w:style>
  <w:style w:type="table" w:styleId="MediumShading1-Accent1">
    <w:name w:val="Medium Shading 1 Accent 1"/>
    <w:basedOn w:val="TableNormal"/>
    <w:uiPriority w:val="63"/>
    <w:rsid w:val="00AE2688"/>
    <w:pPr>
      <w:spacing w:line="240" w:lineRule="auto"/>
    </w:pPr>
    <w:rPr>
      <w:rFonts w:eastAsiaTheme="minorEastAsia"/>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semiHidden/>
    <w:unhideWhenUsed/>
    <w:rsid w:val="004C158E"/>
    <w:rPr>
      <w:rFonts w:ascii="Calibri" w:eastAsiaTheme="minorEastAsia" w:hAnsi="Calibri" w:cstheme="minorBidi"/>
      <w:sz w:val="20"/>
      <w:szCs w:val="20"/>
      <w:lang w:val="en-US"/>
    </w:rPr>
  </w:style>
  <w:style w:type="character" w:customStyle="1" w:styleId="EndnoteTextChar">
    <w:name w:val="Endnote Text Char"/>
    <w:basedOn w:val="DefaultParagraphFont"/>
    <w:link w:val="EndnoteText"/>
    <w:uiPriority w:val="99"/>
    <w:semiHidden/>
    <w:rsid w:val="004C158E"/>
    <w:rPr>
      <w:rFonts w:ascii="Calibri" w:eastAsiaTheme="minorEastAsia" w:hAnsi="Calibri"/>
      <w:sz w:val="20"/>
      <w:szCs w:val="20"/>
      <w:lang w:val="en-US"/>
    </w:rPr>
  </w:style>
  <w:style w:type="character" w:styleId="EndnoteReference">
    <w:name w:val="endnote reference"/>
    <w:basedOn w:val="DefaultParagraphFont"/>
    <w:uiPriority w:val="99"/>
    <w:semiHidden/>
    <w:unhideWhenUsed/>
    <w:rsid w:val="00AE2688"/>
    <w:rPr>
      <w:vertAlign w:val="superscript"/>
    </w:rPr>
  </w:style>
  <w:style w:type="paragraph" w:styleId="TOC1">
    <w:name w:val="toc 1"/>
    <w:basedOn w:val="Normal"/>
    <w:next w:val="Normal"/>
    <w:autoRedefine/>
    <w:uiPriority w:val="39"/>
    <w:unhideWhenUsed/>
    <w:rsid w:val="00AE2688"/>
    <w:pPr>
      <w:spacing w:after="100" w:line="276" w:lineRule="auto"/>
    </w:pPr>
    <w:rPr>
      <w:rFonts w:ascii="Calibri" w:eastAsiaTheme="minorEastAsia" w:hAnsi="Calibri" w:cstheme="minorBidi"/>
      <w:lang w:val="en-US"/>
    </w:rPr>
  </w:style>
  <w:style w:type="paragraph" w:styleId="TOC2">
    <w:name w:val="toc 2"/>
    <w:basedOn w:val="Normal"/>
    <w:next w:val="Normal"/>
    <w:autoRedefine/>
    <w:uiPriority w:val="39"/>
    <w:unhideWhenUsed/>
    <w:rsid w:val="00AE2688"/>
    <w:pPr>
      <w:spacing w:after="100" w:line="276" w:lineRule="auto"/>
      <w:ind w:left="220"/>
    </w:pPr>
    <w:rPr>
      <w:rFonts w:ascii="Calibri" w:eastAsiaTheme="minorEastAsia" w:hAnsi="Calibri" w:cstheme="minorBidi"/>
      <w:lang w:val="en-US"/>
    </w:rPr>
  </w:style>
  <w:style w:type="paragraph" w:styleId="NoSpacing">
    <w:name w:val="No Spacing"/>
    <w:link w:val="NoSpacingChar"/>
    <w:uiPriority w:val="1"/>
    <w:qFormat/>
    <w:rsid w:val="001E2A49"/>
    <w:pPr>
      <w:spacing w:line="240" w:lineRule="auto"/>
    </w:pPr>
    <w:rPr>
      <w:rFonts w:eastAsiaTheme="minorEastAsia"/>
      <w:lang w:val="en-US"/>
    </w:rPr>
  </w:style>
  <w:style w:type="character" w:customStyle="1" w:styleId="NoSpacingChar">
    <w:name w:val="No Spacing Char"/>
    <w:basedOn w:val="DefaultParagraphFont"/>
    <w:link w:val="NoSpacing"/>
    <w:uiPriority w:val="1"/>
    <w:rsid w:val="001E2A49"/>
    <w:rPr>
      <w:rFonts w:eastAsiaTheme="minorEastAsia"/>
      <w:lang w:val="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qFormat/>
    <w:locked/>
    <w:rsid w:val="00652FF5"/>
    <w:rPr>
      <w:lang w:bidi="he-IL"/>
    </w:rPr>
  </w:style>
  <w:style w:type="paragraph" w:styleId="NormalWeb">
    <w:name w:val="Normal (Web)"/>
    <w:basedOn w:val="Normal"/>
    <w:uiPriority w:val="99"/>
    <w:semiHidden/>
    <w:unhideWhenUsed/>
    <w:rsid w:val="00AA042C"/>
    <w:pPr>
      <w:spacing w:before="100" w:beforeAutospacing="1" w:after="100" w:afterAutospacing="1"/>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8101F7"/>
    <w:pPr>
      <w:spacing w:after="200"/>
    </w:pPr>
    <w:rPr>
      <w:b/>
      <w:bCs/>
      <w:color w:val="4F81BD" w:themeColor="accent1"/>
      <w:sz w:val="18"/>
      <w:szCs w:val="18"/>
    </w:rPr>
  </w:style>
  <w:style w:type="paragraph" w:customStyle="1" w:styleId="EndNoteBibliography">
    <w:name w:val="EndNote Bibliography"/>
    <w:basedOn w:val="Normal"/>
    <w:link w:val="EndNoteBibliographyChar"/>
    <w:rsid w:val="000D21AC"/>
    <w:rPr>
      <w:rFonts w:ascii="Calibri" w:hAnsi="Calibri" w:cs="Calibri"/>
      <w:noProof/>
      <w:szCs w:val="24"/>
      <w:lang w:val="en-US"/>
    </w:rPr>
  </w:style>
  <w:style w:type="character" w:customStyle="1" w:styleId="EndNoteBibliographyChar">
    <w:name w:val="EndNote Bibliography Char"/>
    <w:basedOn w:val="DefaultParagraphFont"/>
    <w:link w:val="EndNoteBibliography"/>
    <w:rsid w:val="000D21AC"/>
    <w:rPr>
      <w:rFonts w:ascii="Calibri" w:hAnsi="Calibri" w:cs="Calibri"/>
      <w:noProof/>
      <w:szCs w:val="24"/>
      <w:lang w:val="en-US"/>
    </w:rPr>
  </w:style>
  <w:style w:type="character" w:styleId="CommentReference">
    <w:name w:val="annotation reference"/>
    <w:basedOn w:val="DefaultParagraphFont"/>
    <w:uiPriority w:val="99"/>
    <w:semiHidden/>
    <w:unhideWhenUsed/>
    <w:rsid w:val="00A10BE3"/>
    <w:rPr>
      <w:sz w:val="16"/>
      <w:szCs w:val="16"/>
    </w:rPr>
  </w:style>
  <w:style w:type="paragraph" w:styleId="CommentText">
    <w:name w:val="annotation text"/>
    <w:basedOn w:val="Normal"/>
    <w:link w:val="CommentTextChar"/>
    <w:uiPriority w:val="99"/>
    <w:semiHidden/>
    <w:unhideWhenUsed/>
    <w:rsid w:val="00A10BE3"/>
    <w:rPr>
      <w:sz w:val="20"/>
      <w:szCs w:val="20"/>
    </w:rPr>
  </w:style>
  <w:style w:type="character" w:customStyle="1" w:styleId="CommentTextChar">
    <w:name w:val="Comment Text Char"/>
    <w:basedOn w:val="DefaultParagraphFont"/>
    <w:link w:val="CommentText"/>
    <w:uiPriority w:val="99"/>
    <w:semiHidden/>
    <w:rsid w:val="00A10BE3"/>
    <w:rPr>
      <w:rFonts w:ascii="Arial" w:hAnsi="Arial" w:cs="Arial"/>
      <w:sz w:val="20"/>
      <w:szCs w:val="20"/>
    </w:rPr>
  </w:style>
  <w:style w:type="paragraph" w:styleId="Revision">
    <w:name w:val="Revision"/>
    <w:hidden/>
    <w:uiPriority w:val="99"/>
    <w:semiHidden/>
    <w:rsid w:val="00BA45AB"/>
    <w:pPr>
      <w:spacing w:line="240" w:lineRule="auto"/>
    </w:pPr>
    <w:rPr>
      <w:rFonts w:ascii="Arial" w:hAnsi="Arial" w:cs="Arial"/>
    </w:rPr>
  </w:style>
  <w:style w:type="character" w:styleId="FollowedHyperlink">
    <w:name w:val="FollowedHyperlink"/>
    <w:basedOn w:val="DefaultParagraphFont"/>
    <w:uiPriority w:val="99"/>
    <w:semiHidden/>
    <w:unhideWhenUsed/>
    <w:rsid w:val="00BA45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0522">
      <w:bodyDiv w:val="1"/>
      <w:marLeft w:val="0"/>
      <w:marRight w:val="0"/>
      <w:marTop w:val="0"/>
      <w:marBottom w:val="0"/>
      <w:divBdr>
        <w:top w:val="none" w:sz="0" w:space="0" w:color="auto"/>
        <w:left w:val="none" w:sz="0" w:space="0" w:color="auto"/>
        <w:bottom w:val="none" w:sz="0" w:space="0" w:color="auto"/>
        <w:right w:val="none" w:sz="0" w:space="0" w:color="auto"/>
      </w:divBdr>
    </w:div>
    <w:div w:id="185337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header" Target="header5.xml" Id="rId26" /><Relationship Type="http://schemas.openxmlformats.org/officeDocument/2006/relationships/header" Target="header14.xml" Id="rId39" /><Relationship Type="http://schemas.openxmlformats.org/officeDocument/2006/relationships/customXml" Target="../customXml/item3.xml" Id="rId3" /><Relationship Type="http://schemas.openxmlformats.org/officeDocument/2006/relationships/diagramQuickStyle" Target="diagrams/quickStyle1.xml" Id="rId21" /><Relationship Type="http://schemas.openxmlformats.org/officeDocument/2006/relationships/header" Target="header9.xml" Id="rId34" /><Relationship Type="http://schemas.openxmlformats.org/officeDocument/2006/relationships/header" Target="header17.xml" Id="rId42" /><Relationship Type="http://schemas.openxmlformats.org/officeDocument/2006/relationships/hyperlink" Target="http://creativecommons.org/licenses/by-nc-nd/3.0" TargetMode="External" Id="rId47" /><Relationship Type="http://schemas.openxmlformats.org/officeDocument/2006/relationships/footer" Target="footer6.xml" Id="rId50"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header" Target="header4.xml" Id="rId25" /><Relationship Type="http://schemas.openxmlformats.org/officeDocument/2006/relationships/footer" Target="footer4.xml" Id="rId33" /><Relationship Type="http://schemas.openxmlformats.org/officeDocument/2006/relationships/header" Target="header13.xml" Id="rId38" /><Relationship Type="http://schemas.openxmlformats.org/officeDocument/2006/relationships/image" Target="media/image4.png" Id="rId46"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diagramLayout" Target="diagrams/layout1.xml" Id="rId20" /><Relationship Type="http://schemas.openxmlformats.org/officeDocument/2006/relationships/image" Target="media/image2.png" Id="rId29" /><Relationship Type="http://schemas.openxmlformats.org/officeDocument/2006/relationships/header" Target="header16.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socialworkscotland.org/wp-content/uploads/2019/03/A-New-Vision-for-Social-Care-in-Prison-Report-.pdf" TargetMode="External" Id="rId24" /><Relationship Type="http://schemas.openxmlformats.org/officeDocument/2006/relationships/header" Target="header8.xml" Id="rId32" /><Relationship Type="http://schemas.openxmlformats.org/officeDocument/2006/relationships/header" Target="header12.xml" Id="rId37" /><Relationship Type="http://schemas.openxmlformats.org/officeDocument/2006/relationships/header" Target="header15.xml" Id="rId40" /><Relationship Type="http://schemas.openxmlformats.org/officeDocument/2006/relationships/image" Target="media/image3.png" Id="rId45" /><Relationship Type="http://schemas.openxmlformats.org/officeDocument/2006/relationships/theme" Target="theme/theme1.xml" Id="rId53" /><Relationship Type="http://schemas.openxmlformats.org/officeDocument/2006/relationships/customXml" Target="../customXml/item5.xml" Id="rId5" /><Relationship Type="http://schemas.openxmlformats.org/officeDocument/2006/relationships/footer" Target="footer1.xml" Id="rId15" /><Relationship Type="http://schemas.microsoft.com/office/2007/relationships/diagramDrawing" Target="diagrams/drawing1.xml" Id="rId23" /><Relationship Type="http://schemas.openxmlformats.org/officeDocument/2006/relationships/hyperlink" Target="https://socialworkscotland.sharepoint.com/staff/Documents/Projects/Social%20Care%20in%20Prisons/Phase%203%20Tests%20of%20Change/Evaluation/National%20Evaluation/HSCiP%20Evaluation%20Report%20Appendices%20v0.5.docx" TargetMode="External" Id="rId28" /><Relationship Type="http://schemas.openxmlformats.org/officeDocument/2006/relationships/header" Target="header11.xml" Id="rId36" /><Relationship Type="http://schemas.openxmlformats.org/officeDocument/2006/relationships/header" Target="header20.xml" Id="rId49" /><Relationship Type="http://schemas.openxmlformats.org/officeDocument/2006/relationships/footnotes" Target="footnotes.xml" Id="rId10" /><Relationship Type="http://schemas.openxmlformats.org/officeDocument/2006/relationships/diagramData" Target="diagrams/data1.xml" Id="rId19" /><Relationship Type="http://schemas.openxmlformats.org/officeDocument/2006/relationships/header" Target="header7.xml" Id="rId31" /><Relationship Type="http://schemas.openxmlformats.org/officeDocument/2006/relationships/header" Target="header18.xml" Id="rId44" /><Relationship Type="http://schemas.openxmlformats.org/officeDocument/2006/relationships/fontTable" Target="fontTable.xml" Id="rId52"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diagramColors" Target="diagrams/colors1.xml" Id="rId22" /><Relationship Type="http://schemas.openxmlformats.org/officeDocument/2006/relationships/header" Target="header6.xml" Id="rId27" /><Relationship Type="http://schemas.openxmlformats.org/officeDocument/2006/relationships/hyperlink" Target="http://www.gov.scot/Topics/archive/Adult-Health-SocialCare-Integration/Implementation/ImplementationGuidance" TargetMode="External" Id="rId30" /><Relationship Type="http://schemas.openxmlformats.org/officeDocument/2006/relationships/header" Target="header10.xml" Id="rId35" /><Relationship Type="http://schemas.openxmlformats.org/officeDocument/2006/relationships/footer" Target="footer5.xml" Id="rId43" /><Relationship Type="http://schemas.openxmlformats.org/officeDocument/2006/relationships/header" Target="header19.xml" Id="rId48" /><Relationship Type="http://schemas.openxmlformats.org/officeDocument/2006/relationships/settings" Target="settings.xml" Id="rId8" /><Relationship Type="http://schemas.openxmlformats.org/officeDocument/2006/relationships/header" Target="header21.xml" Id="rId51" /><Relationship Type="http://schemas.openxmlformats.org/officeDocument/2006/relationships/customXml" Target="/customXML/item6.xml" Id="R006e2cbb09384f38" /></Relationships>
</file>

<file path=word/_rels/footnotes.xml.rels><?xml version="1.0" encoding="UTF-8" standalone="yes"?>
<Relationships xmlns="http://schemas.openxmlformats.org/package/2006/relationships"><Relationship Id="rId8" Type="http://schemas.openxmlformats.org/officeDocument/2006/relationships/hyperlink" Target="http://www.sehd.scot.nhs.uk/publications/CC2009_05.pdf" TargetMode="External"/><Relationship Id="rId3" Type="http://schemas.openxmlformats.org/officeDocument/2006/relationships/hyperlink" Target="http://www.ohchr.org/EN/ProfessionalInterest/Pages/BasicPrinciplesTreatmentOfPrisoners.aspx" TargetMode="External"/><Relationship Id="rId7" Type="http://schemas.openxmlformats.org/officeDocument/2006/relationships/hyperlink" Target="http://www.sps.gov.uk/Corporate/Publications/Publication-4941.aspx" TargetMode="External"/><Relationship Id="rId2" Type="http://schemas.openxmlformats.org/officeDocument/2006/relationships/hyperlink" Target="https://socialworkscotland.org/projects/health-social-care-prisons/" TargetMode="External"/><Relationship Id="rId1" Type="http://schemas.openxmlformats.org/officeDocument/2006/relationships/hyperlink" Target="https://socialworkscotland.org/publication/a-new-vision-for-social-care-in-prisons/" TargetMode="External"/><Relationship Id="rId6" Type="http://schemas.openxmlformats.org/officeDocument/2006/relationships/hyperlink" Target="http://www.sps.gov.uk/Corporate/Publications/Publication-4565.aspx" TargetMode="External"/><Relationship Id="rId11" Type="http://schemas.openxmlformats.org/officeDocument/2006/relationships/hyperlink" Target="http://www.gov.scot/Topics/Health/Policy/Adult-Health-SocialCare-Integration/Implementation/ImplementationGuidance/SCPlans" TargetMode="External"/><Relationship Id="rId5" Type="http://schemas.openxmlformats.org/officeDocument/2006/relationships/hyperlink" Target="http://www.gov.scot/Topics/Health/Support-Social-Care/Independent-Living/Equipment-Adaptations/Carehomes-Protocol" TargetMode="External"/><Relationship Id="rId10" Type="http://schemas.openxmlformats.org/officeDocument/2006/relationships/hyperlink" Target="http://www.gov.scot/resource/0046/00467396.pdf" TargetMode="External"/><Relationship Id="rId4" Type="http://schemas.openxmlformats.org/officeDocument/2006/relationships/hyperlink" Target="http://www.who.int/topics/prisons/en/" TargetMode="External"/><Relationship Id="rId9" Type="http://schemas.openxmlformats.org/officeDocument/2006/relationships/hyperlink" Target="http://www.legislation.gov.uk/asp/2014/9/pdfs/asp_20140009_en.pdf"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4BB6AE-E1E5-4BAF-B11A-1F53B11F9359}" type="doc">
      <dgm:prSet loTypeId="urn:microsoft.com/office/officeart/2005/8/layout/hierarchy6" loCatId="hierarchy" qsTypeId="urn:microsoft.com/office/officeart/2005/8/quickstyle/simple1" qsCatId="simple" csTypeId="urn:microsoft.com/office/officeart/2005/8/colors/colorful5" csCatId="colorful" phldr="1"/>
      <dgm:spPr/>
      <dgm:t>
        <a:bodyPr/>
        <a:lstStyle/>
        <a:p>
          <a:endParaRPr lang="en-GB"/>
        </a:p>
      </dgm:t>
    </dgm:pt>
    <dgm:pt modelId="{D146045E-F7B3-4BA6-8D46-1A51061F0295}">
      <dgm:prSet phldrT="[Text]"/>
      <dgm:spPr/>
      <dgm:t>
        <a:bodyPr/>
        <a:lstStyle/>
        <a:p>
          <a:r>
            <a:rPr lang="en-GB" dirty="0"/>
            <a:t>Health and Justice Collaboration Board</a:t>
          </a:r>
        </a:p>
      </dgm:t>
    </dgm:pt>
    <dgm:pt modelId="{6581F30B-9133-408D-9BA4-74B13A5EAA96}" type="parTrans" cxnId="{FE299B4A-9E32-4AC8-805C-295E3BF58FFA}">
      <dgm:prSet/>
      <dgm:spPr/>
      <dgm:t>
        <a:bodyPr/>
        <a:lstStyle/>
        <a:p>
          <a:endParaRPr lang="en-GB"/>
        </a:p>
      </dgm:t>
    </dgm:pt>
    <dgm:pt modelId="{D1271702-D48E-4122-A4D4-D661A164DA4F}" type="sibTrans" cxnId="{FE299B4A-9E32-4AC8-805C-295E3BF58FFA}">
      <dgm:prSet/>
      <dgm:spPr/>
      <dgm:t>
        <a:bodyPr/>
        <a:lstStyle/>
        <a:p>
          <a:endParaRPr lang="en-GB"/>
        </a:p>
      </dgm:t>
    </dgm:pt>
    <dgm:pt modelId="{EFAB473C-2DDE-40E0-B917-26E5AA4400C4}">
      <dgm:prSet phldrT="[Text]"/>
      <dgm:spPr/>
      <dgm:t>
        <a:bodyPr/>
        <a:lstStyle/>
        <a:p>
          <a:r>
            <a:rPr lang="en-GB"/>
            <a:t>Improving services for victims of rape and sexual assault</a:t>
          </a:r>
        </a:p>
      </dgm:t>
    </dgm:pt>
    <dgm:pt modelId="{B84B2B89-0123-440E-A516-CA3DCA93BBEE}" type="parTrans" cxnId="{93E64434-B643-43F3-89BA-DA139BB743EC}">
      <dgm:prSet/>
      <dgm:spPr/>
      <dgm:t>
        <a:bodyPr/>
        <a:lstStyle/>
        <a:p>
          <a:endParaRPr lang="en-GB"/>
        </a:p>
      </dgm:t>
    </dgm:pt>
    <dgm:pt modelId="{82BB9F44-1CC8-434E-A95A-E8C570A08C50}" type="sibTrans" cxnId="{93E64434-B643-43F3-89BA-DA139BB743EC}">
      <dgm:prSet/>
      <dgm:spPr/>
      <dgm:t>
        <a:bodyPr/>
        <a:lstStyle/>
        <a:p>
          <a:endParaRPr lang="en-GB"/>
        </a:p>
      </dgm:t>
    </dgm:pt>
    <dgm:pt modelId="{F8755AF4-041D-4144-BF53-0C6D7031C57A}">
      <dgm:prSet phldrT="[Text]"/>
      <dgm:spPr/>
      <dgm:t>
        <a:bodyPr/>
        <a:lstStyle/>
        <a:p>
          <a:r>
            <a:rPr lang="en-GB"/>
            <a:t>Health and social care in prisons</a:t>
          </a:r>
        </a:p>
      </dgm:t>
    </dgm:pt>
    <dgm:pt modelId="{95F4471C-2B0E-4826-A842-34BF362A7A4E}" type="parTrans" cxnId="{69A4642D-BA3C-43BF-903B-B394E1C26F38}">
      <dgm:prSet/>
      <dgm:spPr/>
      <dgm:t>
        <a:bodyPr/>
        <a:lstStyle/>
        <a:p>
          <a:endParaRPr lang="en-GB"/>
        </a:p>
      </dgm:t>
    </dgm:pt>
    <dgm:pt modelId="{BB06F1C5-F7A6-48F8-A4FC-8C4F45D6C5A8}" type="sibTrans" cxnId="{69A4642D-BA3C-43BF-903B-B394E1C26F38}">
      <dgm:prSet/>
      <dgm:spPr/>
      <dgm:t>
        <a:bodyPr/>
        <a:lstStyle/>
        <a:p>
          <a:endParaRPr lang="en-GB"/>
        </a:p>
      </dgm:t>
    </dgm:pt>
    <dgm:pt modelId="{26A130A8-68F4-479B-AF76-2B7352F0FCCE}">
      <dgm:prSet phldrT="[Text]"/>
      <dgm:spPr/>
      <dgm:t>
        <a:bodyPr/>
        <a:lstStyle/>
        <a:p>
          <a:r>
            <a:rPr lang="en-GB"/>
            <a:t>Mental health and distress</a:t>
          </a:r>
        </a:p>
      </dgm:t>
    </dgm:pt>
    <dgm:pt modelId="{25A55634-EB0E-4A07-BB98-27F6E2BE184B}" type="parTrans" cxnId="{0ADB2F62-F3E7-4D5E-AC86-3647EB0662F6}">
      <dgm:prSet/>
      <dgm:spPr/>
      <dgm:t>
        <a:bodyPr/>
        <a:lstStyle/>
        <a:p>
          <a:endParaRPr lang="en-GB"/>
        </a:p>
      </dgm:t>
    </dgm:pt>
    <dgm:pt modelId="{2C54D617-E797-44CB-8887-242A6656124C}" type="sibTrans" cxnId="{0ADB2F62-F3E7-4D5E-AC86-3647EB0662F6}">
      <dgm:prSet/>
      <dgm:spPr/>
      <dgm:t>
        <a:bodyPr/>
        <a:lstStyle/>
        <a:p>
          <a:endParaRPr lang="en-GB"/>
        </a:p>
      </dgm:t>
    </dgm:pt>
    <dgm:pt modelId="{521A9F25-B6C5-4999-B180-9DBBF4BAB451}">
      <dgm:prSet phldrT="[Text]"/>
      <dgm:spPr/>
      <dgm:t>
        <a:bodyPr/>
        <a:lstStyle/>
        <a:p>
          <a:r>
            <a:rPr lang="en-GB"/>
            <a:t>Quality, outcomes and indicators</a:t>
          </a:r>
        </a:p>
      </dgm:t>
    </dgm:pt>
    <dgm:pt modelId="{9073F85D-EF20-4848-8F98-47CB9338733F}" type="parTrans" cxnId="{D4C6BD20-5135-4E9C-9F31-43463D1A8DAD}">
      <dgm:prSet/>
      <dgm:spPr/>
      <dgm:t>
        <a:bodyPr/>
        <a:lstStyle/>
        <a:p>
          <a:endParaRPr lang="en-GB"/>
        </a:p>
      </dgm:t>
    </dgm:pt>
    <dgm:pt modelId="{450770ED-1A18-4534-9503-EDEEECBB2379}" type="sibTrans" cxnId="{D4C6BD20-5135-4E9C-9F31-43463D1A8DAD}">
      <dgm:prSet/>
      <dgm:spPr/>
      <dgm:t>
        <a:bodyPr/>
        <a:lstStyle/>
        <a:p>
          <a:endParaRPr lang="en-GB"/>
        </a:p>
      </dgm:t>
    </dgm:pt>
    <dgm:pt modelId="{9157AF09-69BA-445D-AEF9-07F74D719C5D}">
      <dgm:prSet phldrT="[Text]"/>
      <dgm:spPr>
        <a:solidFill>
          <a:schemeClr val="accent3">
            <a:lumMod val="75000"/>
          </a:schemeClr>
        </a:solidFill>
      </dgm:spPr>
      <dgm:t>
        <a:bodyPr/>
        <a:lstStyle/>
        <a:p>
          <a:r>
            <a:rPr lang="en-GB"/>
            <a:t>Intgrated health and social care</a:t>
          </a:r>
        </a:p>
      </dgm:t>
    </dgm:pt>
    <dgm:pt modelId="{705D6F90-9064-4CF2-B761-08691FC6604C}" type="parTrans" cxnId="{A12E2851-A20A-48FC-816D-42F07B2EEA57}">
      <dgm:prSet/>
      <dgm:spPr/>
      <dgm:t>
        <a:bodyPr/>
        <a:lstStyle/>
        <a:p>
          <a:endParaRPr lang="en-GB"/>
        </a:p>
      </dgm:t>
    </dgm:pt>
    <dgm:pt modelId="{DA4134AB-D670-4D98-86EE-7FBCE186D926}" type="sibTrans" cxnId="{A12E2851-A20A-48FC-816D-42F07B2EEA57}">
      <dgm:prSet/>
      <dgm:spPr/>
      <dgm:t>
        <a:bodyPr/>
        <a:lstStyle/>
        <a:p>
          <a:endParaRPr lang="en-GB"/>
        </a:p>
      </dgm:t>
    </dgm:pt>
    <dgm:pt modelId="{67FF59EC-CEEC-41CC-A876-9D461B597093}">
      <dgm:prSet phldrT="[Text]"/>
      <dgm:spPr/>
      <dgm:t>
        <a:bodyPr/>
        <a:lstStyle/>
        <a:p>
          <a:r>
            <a:rPr lang="en-GB"/>
            <a:t>Leadership and governance</a:t>
          </a:r>
        </a:p>
      </dgm:t>
    </dgm:pt>
    <dgm:pt modelId="{3DC233F9-2B11-4065-A772-D550392AB78B}" type="parTrans" cxnId="{E1C04F32-25D6-4378-AFB2-F170E6CF2A0D}">
      <dgm:prSet/>
      <dgm:spPr/>
      <dgm:t>
        <a:bodyPr/>
        <a:lstStyle/>
        <a:p>
          <a:endParaRPr lang="en-GB"/>
        </a:p>
      </dgm:t>
    </dgm:pt>
    <dgm:pt modelId="{EE810E37-448B-4955-95BB-7D49A1601203}" type="sibTrans" cxnId="{E1C04F32-25D6-4378-AFB2-F170E6CF2A0D}">
      <dgm:prSet/>
      <dgm:spPr/>
      <dgm:t>
        <a:bodyPr/>
        <a:lstStyle/>
        <a:p>
          <a:endParaRPr lang="en-GB"/>
        </a:p>
      </dgm:t>
    </dgm:pt>
    <dgm:pt modelId="{A1D46DC7-B5EF-4BAF-BD6C-B49806F1EB97}">
      <dgm:prSet phldrT="[Text]"/>
      <dgm:spPr/>
      <dgm:t>
        <a:bodyPr/>
        <a:lstStyle/>
        <a:p>
          <a:r>
            <a:rPr lang="en-GB"/>
            <a:t>Clinical IT</a:t>
          </a:r>
        </a:p>
      </dgm:t>
    </dgm:pt>
    <dgm:pt modelId="{383BDA09-95E3-42F2-92D3-DA1BAA3CDCAD}" type="sibTrans" cxnId="{FF7C6616-892E-42DB-B1A9-CF367D9F86DA}">
      <dgm:prSet/>
      <dgm:spPr/>
      <dgm:t>
        <a:bodyPr/>
        <a:lstStyle/>
        <a:p>
          <a:endParaRPr lang="en-GB"/>
        </a:p>
      </dgm:t>
    </dgm:pt>
    <dgm:pt modelId="{6F0A099A-B559-4FCF-B249-31E014391466}" type="parTrans" cxnId="{FF7C6616-892E-42DB-B1A9-CF367D9F86DA}">
      <dgm:prSet/>
      <dgm:spPr/>
      <dgm:t>
        <a:bodyPr/>
        <a:lstStyle/>
        <a:p>
          <a:endParaRPr lang="en-GB"/>
        </a:p>
      </dgm:t>
    </dgm:pt>
    <dgm:pt modelId="{E2DA180E-184F-45E7-8713-758EDE6DAA85}" type="pres">
      <dgm:prSet presAssocID="{424BB6AE-E1E5-4BAF-B11A-1F53B11F9359}" presName="mainComposite" presStyleCnt="0">
        <dgm:presLayoutVars>
          <dgm:chPref val="1"/>
          <dgm:dir/>
          <dgm:animOne val="branch"/>
          <dgm:animLvl val="lvl"/>
          <dgm:resizeHandles val="exact"/>
        </dgm:presLayoutVars>
      </dgm:prSet>
      <dgm:spPr/>
      <dgm:t>
        <a:bodyPr/>
        <a:lstStyle/>
        <a:p>
          <a:endParaRPr lang="en-US"/>
        </a:p>
      </dgm:t>
    </dgm:pt>
    <dgm:pt modelId="{B1B2D6E3-A233-4B6C-A669-E50CDFB0F2FA}" type="pres">
      <dgm:prSet presAssocID="{424BB6AE-E1E5-4BAF-B11A-1F53B11F9359}" presName="hierFlow" presStyleCnt="0"/>
      <dgm:spPr/>
    </dgm:pt>
    <dgm:pt modelId="{5FBC1480-5DBE-4E71-9FC2-4BCDB6749BEA}" type="pres">
      <dgm:prSet presAssocID="{424BB6AE-E1E5-4BAF-B11A-1F53B11F9359}" presName="hierChild1" presStyleCnt="0">
        <dgm:presLayoutVars>
          <dgm:chPref val="1"/>
          <dgm:animOne val="branch"/>
          <dgm:animLvl val="lvl"/>
        </dgm:presLayoutVars>
      </dgm:prSet>
      <dgm:spPr/>
    </dgm:pt>
    <dgm:pt modelId="{C4B88BB2-40E1-4E43-9489-C056CB03E538}" type="pres">
      <dgm:prSet presAssocID="{D146045E-F7B3-4BA6-8D46-1A51061F0295}" presName="Name14" presStyleCnt="0"/>
      <dgm:spPr/>
    </dgm:pt>
    <dgm:pt modelId="{CFB5692A-AE2D-4DE4-8F13-DA6F4B7CDA68}" type="pres">
      <dgm:prSet presAssocID="{D146045E-F7B3-4BA6-8D46-1A51061F0295}" presName="level1Shape" presStyleLbl="node0" presStyleIdx="0" presStyleCnt="1">
        <dgm:presLayoutVars>
          <dgm:chPref val="3"/>
        </dgm:presLayoutVars>
      </dgm:prSet>
      <dgm:spPr/>
      <dgm:t>
        <a:bodyPr/>
        <a:lstStyle/>
        <a:p>
          <a:endParaRPr lang="en-US"/>
        </a:p>
      </dgm:t>
    </dgm:pt>
    <dgm:pt modelId="{44E20629-1758-4B25-A794-7FE66C948F88}" type="pres">
      <dgm:prSet presAssocID="{D146045E-F7B3-4BA6-8D46-1A51061F0295}" presName="hierChild2" presStyleCnt="0"/>
      <dgm:spPr/>
    </dgm:pt>
    <dgm:pt modelId="{D0B86A79-04E6-44DA-8269-2889B73A2B2A}" type="pres">
      <dgm:prSet presAssocID="{B84B2B89-0123-440E-A516-CA3DCA93BBEE}" presName="Name19" presStyleLbl="parChTrans1D2" presStyleIdx="0" presStyleCnt="3"/>
      <dgm:spPr/>
      <dgm:t>
        <a:bodyPr/>
        <a:lstStyle/>
        <a:p>
          <a:endParaRPr lang="en-US"/>
        </a:p>
      </dgm:t>
    </dgm:pt>
    <dgm:pt modelId="{7D5DBF4C-E719-4BF4-9BDD-52106EC32D4A}" type="pres">
      <dgm:prSet presAssocID="{EFAB473C-2DDE-40E0-B917-26E5AA4400C4}" presName="Name21" presStyleCnt="0"/>
      <dgm:spPr/>
    </dgm:pt>
    <dgm:pt modelId="{674E8E6C-FF64-4190-8BEE-6B74E19D368E}" type="pres">
      <dgm:prSet presAssocID="{EFAB473C-2DDE-40E0-B917-26E5AA4400C4}" presName="level2Shape" presStyleLbl="node2" presStyleIdx="0" presStyleCnt="3"/>
      <dgm:spPr/>
      <dgm:t>
        <a:bodyPr/>
        <a:lstStyle/>
        <a:p>
          <a:endParaRPr lang="en-US"/>
        </a:p>
      </dgm:t>
    </dgm:pt>
    <dgm:pt modelId="{CA5CF0DF-1BAE-4379-9948-F53059F29E9B}" type="pres">
      <dgm:prSet presAssocID="{EFAB473C-2DDE-40E0-B917-26E5AA4400C4}" presName="hierChild3" presStyleCnt="0"/>
      <dgm:spPr/>
    </dgm:pt>
    <dgm:pt modelId="{65D3B135-F994-496D-8384-976310CCB4BD}" type="pres">
      <dgm:prSet presAssocID="{95F4471C-2B0E-4826-A842-34BF362A7A4E}" presName="Name19" presStyleLbl="parChTrans1D2" presStyleIdx="1" presStyleCnt="3"/>
      <dgm:spPr/>
      <dgm:t>
        <a:bodyPr/>
        <a:lstStyle/>
        <a:p>
          <a:endParaRPr lang="en-US"/>
        </a:p>
      </dgm:t>
    </dgm:pt>
    <dgm:pt modelId="{85D39AC9-2C7F-4302-8A32-04A58B318C9C}" type="pres">
      <dgm:prSet presAssocID="{F8755AF4-041D-4144-BF53-0C6D7031C57A}" presName="Name21" presStyleCnt="0"/>
      <dgm:spPr/>
    </dgm:pt>
    <dgm:pt modelId="{89C28BE7-8289-4341-A32E-12B7168E3010}" type="pres">
      <dgm:prSet presAssocID="{F8755AF4-041D-4144-BF53-0C6D7031C57A}" presName="level2Shape" presStyleLbl="node2" presStyleIdx="1" presStyleCnt="3"/>
      <dgm:spPr/>
      <dgm:t>
        <a:bodyPr/>
        <a:lstStyle/>
        <a:p>
          <a:endParaRPr lang="en-US"/>
        </a:p>
      </dgm:t>
    </dgm:pt>
    <dgm:pt modelId="{64DF54C6-85AA-44A9-B8B6-5D6470BDCA3D}" type="pres">
      <dgm:prSet presAssocID="{F8755AF4-041D-4144-BF53-0C6D7031C57A}" presName="hierChild3" presStyleCnt="0"/>
      <dgm:spPr/>
    </dgm:pt>
    <dgm:pt modelId="{5E08BC18-EA9D-4BA2-BC3E-22FD0E1CDE94}" type="pres">
      <dgm:prSet presAssocID="{705D6F90-9064-4CF2-B761-08691FC6604C}" presName="Name19" presStyleLbl="parChTrans1D3" presStyleIdx="0" presStyleCnt="4"/>
      <dgm:spPr/>
      <dgm:t>
        <a:bodyPr/>
        <a:lstStyle/>
        <a:p>
          <a:endParaRPr lang="en-US"/>
        </a:p>
      </dgm:t>
    </dgm:pt>
    <dgm:pt modelId="{F5E654AA-DFC4-4689-B415-06E40713242C}" type="pres">
      <dgm:prSet presAssocID="{9157AF09-69BA-445D-AEF9-07F74D719C5D}" presName="Name21" presStyleCnt="0"/>
      <dgm:spPr/>
    </dgm:pt>
    <dgm:pt modelId="{FEAC494E-48FE-4D29-A934-DDEB83D820D2}" type="pres">
      <dgm:prSet presAssocID="{9157AF09-69BA-445D-AEF9-07F74D719C5D}" presName="level2Shape" presStyleLbl="node3" presStyleIdx="0" presStyleCnt="4"/>
      <dgm:spPr/>
      <dgm:t>
        <a:bodyPr/>
        <a:lstStyle/>
        <a:p>
          <a:endParaRPr lang="en-US"/>
        </a:p>
      </dgm:t>
    </dgm:pt>
    <dgm:pt modelId="{43781FFE-878F-48BA-AACC-620ED39C3BCF}" type="pres">
      <dgm:prSet presAssocID="{9157AF09-69BA-445D-AEF9-07F74D719C5D}" presName="hierChild3" presStyleCnt="0"/>
      <dgm:spPr/>
    </dgm:pt>
    <dgm:pt modelId="{8662B4B2-930F-4563-99B7-D5016325C777}" type="pres">
      <dgm:prSet presAssocID="{6F0A099A-B559-4FCF-B249-31E014391466}" presName="Name19" presStyleLbl="parChTrans1D3" presStyleIdx="1" presStyleCnt="4"/>
      <dgm:spPr/>
      <dgm:t>
        <a:bodyPr/>
        <a:lstStyle/>
        <a:p>
          <a:endParaRPr lang="en-US"/>
        </a:p>
      </dgm:t>
    </dgm:pt>
    <dgm:pt modelId="{0CB03285-12FF-4ADB-BA7F-FEF776A74881}" type="pres">
      <dgm:prSet presAssocID="{A1D46DC7-B5EF-4BAF-BD6C-B49806F1EB97}" presName="Name21" presStyleCnt="0"/>
      <dgm:spPr/>
    </dgm:pt>
    <dgm:pt modelId="{64CCE139-5983-4ABB-859E-B2625FBDB4D5}" type="pres">
      <dgm:prSet presAssocID="{A1D46DC7-B5EF-4BAF-BD6C-B49806F1EB97}" presName="level2Shape" presStyleLbl="node3" presStyleIdx="1" presStyleCnt="4"/>
      <dgm:spPr/>
      <dgm:t>
        <a:bodyPr/>
        <a:lstStyle/>
        <a:p>
          <a:endParaRPr lang="en-US"/>
        </a:p>
      </dgm:t>
    </dgm:pt>
    <dgm:pt modelId="{CCF2489B-E929-4D44-9D1E-5B929156F4E8}" type="pres">
      <dgm:prSet presAssocID="{A1D46DC7-B5EF-4BAF-BD6C-B49806F1EB97}" presName="hierChild3" presStyleCnt="0"/>
      <dgm:spPr/>
    </dgm:pt>
    <dgm:pt modelId="{EE56CDC7-4361-4A76-A3FD-A110DD6EEA29}" type="pres">
      <dgm:prSet presAssocID="{3DC233F9-2B11-4065-A772-D550392AB78B}" presName="Name19" presStyleLbl="parChTrans1D3" presStyleIdx="2" presStyleCnt="4"/>
      <dgm:spPr/>
      <dgm:t>
        <a:bodyPr/>
        <a:lstStyle/>
        <a:p>
          <a:endParaRPr lang="en-US"/>
        </a:p>
      </dgm:t>
    </dgm:pt>
    <dgm:pt modelId="{91747D76-8D78-4BBB-92BD-A8CB767C1555}" type="pres">
      <dgm:prSet presAssocID="{67FF59EC-CEEC-41CC-A876-9D461B597093}" presName="Name21" presStyleCnt="0"/>
      <dgm:spPr/>
    </dgm:pt>
    <dgm:pt modelId="{BF91764D-EF7D-442D-8363-DA6EBE916BA8}" type="pres">
      <dgm:prSet presAssocID="{67FF59EC-CEEC-41CC-A876-9D461B597093}" presName="level2Shape" presStyleLbl="node3" presStyleIdx="2" presStyleCnt="4"/>
      <dgm:spPr/>
      <dgm:t>
        <a:bodyPr/>
        <a:lstStyle/>
        <a:p>
          <a:endParaRPr lang="en-US"/>
        </a:p>
      </dgm:t>
    </dgm:pt>
    <dgm:pt modelId="{67C1FB2A-B775-4DB8-BF40-C70422360A69}" type="pres">
      <dgm:prSet presAssocID="{67FF59EC-CEEC-41CC-A876-9D461B597093}" presName="hierChild3" presStyleCnt="0"/>
      <dgm:spPr/>
    </dgm:pt>
    <dgm:pt modelId="{14AE9E71-C888-4E04-BE0D-7E6E44DF1EC4}" type="pres">
      <dgm:prSet presAssocID="{9073F85D-EF20-4848-8F98-47CB9338733F}" presName="Name19" presStyleLbl="parChTrans1D3" presStyleIdx="3" presStyleCnt="4"/>
      <dgm:spPr/>
      <dgm:t>
        <a:bodyPr/>
        <a:lstStyle/>
        <a:p>
          <a:endParaRPr lang="en-US"/>
        </a:p>
      </dgm:t>
    </dgm:pt>
    <dgm:pt modelId="{C3D194B3-661B-4E86-84ED-C27CAE56CD75}" type="pres">
      <dgm:prSet presAssocID="{521A9F25-B6C5-4999-B180-9DBBF4BAB451}" presName="Name21" presStyleCnt="0"/>
      <dgm:spPr/>
    </dgm:pt>
    <dgm:pt modelId="{22F41890-30DB-4561-9CF7-47849120EE19}" type="pres">
      <dgm:prSet presAssocID="{521A9F25-B6C5-4999-B180-9DBBF4BAB451}" presName="level2Shape" presStyleLbl="node3" presStyleIdx="3" presStyleCnt="4"/>
      <dgm:spPr/>
      <dgm:t>
        <a:bodyPr/>
        <a:lstStyle/>
        <a:p>
          <a:endParaRPr lang="en-US"/>
        </a:p>
      </dgm:t>
    </dgm:pt>
    <dgm:pt modelId="{AA819985-F008-4905-9DFE-E843E3A79F57}" type="pres">
      <dgm:prSet presAssocID="{521A9F25-B6C5-4999-B180-9DBBF4BAB451}" presName="hierChild3" presStyleCnt="0"/>
      <dgm:spPr/>
    </dgm:pt>
    <dgm:pt modelId="{C090CFDB-C61F-4870-A0E9-F8E3C13BA84F}" type="pres">
      <dgm:prSet presAssocID="{25A55634-EB0E-4A07-BB98-27F6E2BE184B}" presName="Name19" presStyleLbl="parChTrans1D2" presStyleIdx="2" presStyleCnt="3"/>
      <dgm:spPr/>
      <dgm:t>
        <a:bodyPr/>
        <a:lstStyle/>
        <a:p>
          <a:endParaRPr lang="en-US"/>
        </a:p>
      </dgm:t>
    </dgm:pt>
    <dgm:pt modelId="{6FA41588-986A-4691-844C-0AB2C8EEC44C}" type="pres">
      <dgm:prSet presAssocID="{26A130A8-68F4-479B-AF76-2B7352F0FCCE}" presName="Name21" presStyleCnt="0"/>
      <dgm:spPr/>
    </dgm:pt>
    <dgm:pt modelId="{0256E9AC-ED89-47A9-857E-135F2DE2BBDB}" type="pres">
      <dgm:prSet presAssocID="{26A130A8-68F4-479B-AF76-2B7352F0FCCE}" presName="level2Shape" presStyleLbl="node2" presStyleIdx="2" presStyleCnt="3"/>
      <dgm:spPr/>
      <dgm:t>
        <a:bodyPr/>
        <a:lstStyle/>
        <a:p>
          <a:endParaRPr lang="en-US"/>
        </a:p>
      </dgm:t>
    </dgm:pt>
    <dgm:pt modelId="{F2EAEC20-6486-4C1C-AF7F-6BDAB6ED6604}" type="pres">
      <dgm:prSet presAssocID="{26A130A8-68F4-479B-AF76-2B7352F0FCCE}" presName="hierChild3" presStyleCnt="0"/>
      <dgm:spPr/>
    </dgm:pt>
    <dgm:pt modelId="{FABEB6AC-6B0B-412F-BE83-7A1EA18B1AE6}" type="pres">
      <dgm:prSet presAssocID="{424BB6AE-E1E5-4BAF-B11A-1F53B11F9359}" presName="bgShapesFlow" presStyleCnt="0"/>
      <dgm:spPr/>
    </dgm:pt>
  </dgm:ptLst>
  <dgm:cxnLst>
    <dgm:cxn modelId="{9230C699-89E2-4750-AA87-BA329F12E1ED}" type="presOf" srcId="{A1D46DC7-B5EF-4BAF-BD6C-B49806F1EB97}" destId="{64CCE139-5983-4ABB-859E-B2625FBDB4D5}" srcOrd="0" destOrd="0" presId="urn:microsoft.com/office/officeart/2005/8/layout/hierarchy6"/>
    <dgm:cxn modelId="{D4C6BD20-5135-4E9C-9F31-43463D1A8DAD}" srcId="{F8755AF4-041D-4144-BF53-0C6D7031C57A}" destId="{521A9F25-B6C5-4999-B180-9DBBF4BAB451}" srcOrd="3" destOrd="0" parTransId="{9073F85D-EF20-4848-8F98-47CB9338733F}" sibTransId="{450770ED-1A18-4534-9503-EDEEECBB2379}"/>
    <dgm:cxn modelId="{E1C04F32-25D6-4378-AFB2-F170E6CF2A0D}" srcId="{F8755AF4-041D-4144-BF53-0C6D7031C57A}" destId="{67FF59EC-CEEC-41CC-A876-9D461B597093}" srcOrd="2" destOrd="0" parTransId="{3DC233F9-2B11-4065-A772-D550392AB78B}" sibTransId="{EE810E37-448B-4955-95BB-7D49A1601203}"/>
    <dgm:cxn modelId="{60C8795F-5B11-4C56-9766-8F868085FAAC}" type="presOf" srcId="{67FF59EC-CEEC-41CC-A876-9D461B597093}" destId="{BF91764D-EF7D-442D-8363-DA6EBE916BA8}" srcOrd="0" destOrd="0" presId="urn:microsoft.com/office/officeart/2005/8/layout/hierarchy6"/>
    <dgm:cxn modelId="{EBCFE1E1-65C6-4E47-A2F3-1CD6815694A1}" type="presOf" srcId="{424BB6AE-E1E5-4BAF-B11A-1F53B11F9359}" destId="{E2DA180E-184F-45E7-8713-758EDE6DAA85}" srcOrd="0" destOrd="0" presId="urn:microsoft.com/office/officeart/2005/8/layout/hierarchy6"/>
    <dgm:cxn modelId="{F523D978-0DBC-4C94-ABFF-0E5E09FBAF46}" type="presOf" srcId="{705D6F90-9064-4CF2-B761-08691FC6604C}" destId="{5E08BC18-EA9D-4BA2-BC3E-22FD0E1CDE94}" srcOrd="0" destOrd="0" presId="urn:microsoft.com/office/officeart/2005/8/layout/hierarchy6"/>
    <dgm:cxn modelId="{FF7C6616-892E-42DB-B1A9-CF367D9F86DA}" srcId="{F8755AF4-041D-4144-BF53-0C6D7031C57A}" destId="{A1D46DC7-B5EF-4BAF-BD6C-B49806F1EB97}" srcOrd="1" destOrd="0" parTransId="{6F0A099A-B559-4FCF-B249-31E014391466}" sibTransId="{383BDA09-95E3-42F2-92D3-DA1BAA3CDCAD}"/>
    <dgm:cxn modelId="{4DA88DB5-8B55-47D8-8EE3-04F9741A311F}" type="presOf" srcId="{95F4471C-2B0E-4826-A842-34BF362A7A4E}" destId="{65D3B135-F994-496D-8384-976310CCB4BD}" srcOrd="0" destOrd="0" presId="urn:microsoft.com/office/officeart/2005/8/layout/hierarchy6"/>
    <dgm:cxn modelId="{A12E2851-A20A-48FC-816D-42F07B2EEA57}" srcId="{F8755AF4-041D-4144-BF53-0C6D7031C57A}" destId="{9157AF09-69BA-445D-AEF9-07F74D719C5D}" srcOrd="0" destOrd="0" parTransId="{705D6F90-9064-4CF2-B761-08691FC6604C}" sibTransId="{DA4134AB-D670-4D98-86EE-7FBCE186D926}"/>
    <dgm:cxn modelId="{3DD28FF6-ACDB-4B17-AB11-8E14AD80141C}" type="presOf" srcId="{9073F85D-EF20-4848-8F98-47CB9338733F}" destId="{14AE9E71-C888-4E04-BE0D-7E6E44DF1EC4}" srcOrd="0" destOrd="0" presId="urn:microsoft.com/office/officeart/2005/8/layout/hierarchy6"/>
    <dgm:cxn modelId="{B7DB41BE-9E5A-4EEF-9B3D-219D6A3F24B0}" type="presOf" srcId="{26A130A8-68F4-479B-AF76-2B7352F0FCCE}" destId="{0256E9AC-ED89-47A9-857E-135F2DE2BBDB}" srcOrd="0" destOrd="0" presId="urn:microsoft.com/office/officeart/2005/8/layout/hierarchy6"/>
    <dgm:cxn modelId="{8A1AD368-638E-42A7-AC4E-2A1310DDB346}" type="presOf" srcId="{3DC233F9-2B11-4065-A772-D550392AB78B}" destId="{EE56CDC7-4361-4A76-A3FD-A110DD6EEA29}" srcOrd="0" destOrd="0" presId="urn:microsoft.com/office/officeart/2005/8/layout/hierarchy6"/>
    <dgm:cxn modelId="{69A4642D-BA3C-43BF-903B-B394E1C26F38}" srcId="{D146045E-F7B3-4BA6-8D46-1A51061F0295}" destId="{F8755AF4-041D-4144-BF53-0C6D7031C57A}" srcOrd="1" destOrd="0" parTransId="{95F4471C-2B0E-4826-A842-34BF362A7A4E}" sibTransId="{BB06F1C5-F7A6-48F8-A4FC-8C4F45D6C5A8}"/>
    <dgm:cxn modelId="{D03B9ED5-A62D-4532-9303-B1E536585FF7}" type="presOf" srcId="{9157AF09-69BA-445D-AEF9-07F74D719C5D}" destId="{FEAC494E-48FE-4D29-A934-DDEB83D820D2}" srcOrd="0" destOrd="0" presId="urn:microsoft.com/office/officeart/2005/8/layout/hierarchy6"/>
    <dgm:cxn modelId="{431F884D-BF70-4006-A9AB-34F5516411F0}" type="presOf" srcId="{6F0A099A-B559-4FCF-B249-31E014391466}" destId="{8662B4B2-930F-4563-99B7-D5016325C777}" srcOrd="0" destOrd="0" presId="urn:microsoft.com/office/officeart/2005/8/layout/hierarchy6"/>
    <dgm:cxn modelId="{0ADB2F62-F3E7-4D5E-AC86-3647EB0662F6}" srcId="{D146045E-F7B3-4BA6-8D46-1A51061F0295}" destId="{26A130A8-68F4-479B-AF76-2B7352F0FCCE}" srcOrd="2" destOrd="0" parTransId="{25A55634-EB0E-4A07-BB98-27F6E2BE184B}" sibTransId="{2C54D617-E797-44CB-8887-242A6656124C}"/>
    <dgm:cxn modelId="{FE299B4A-9E32-4AC8-805C-295E3BF58FFA}" srcId="{424BB6AE-E1E5-4BAF-B11A-1F53B11F9359}" destId="{D146045E-F7B3-4BA6-8D46-1A51061F0295}" srcOrd="0" destOrd="0" parTransId="{6581F30B-9133-408D-9BA4-74B13A5EAA96}" sibTransId="{D1271702-D48E-4122-A4D4-D661A164DA4F}"/>
    <dgm:cxn modelId="{104402AE-543F-47C3-9C20-4A6C8055C3C7}" type="presOf" srcId="{F8755AF4-041D-4144-BF53-0C6D7031C57A}" destId="{89C28BE7-8289-4341-A32E-12B7168E3010}" srcOrd="0" destOrd="0" presId="urn:microsoft.com/office/officeart/2005/8/layout/hierarchy6"/>
    <dgm:cxn modelId="{A1F03C00-0081-459E-A5D3-5495E0414884}" type="presOf" srcId="{D146045E-F7B3-4BA6-8D46-1A51061F0295}" destId="{CFB5692A-AE2D-4DE4-8F13-DA6F4B7CDA68}" srcOrd="0" destOrd="0" presId="urn:microsoft.com/office/officeart/2005/8/layout/hierarchy6"/>
    <dgm:cxn modelId="{7B7E9721-9E8E-4CD4-9D8E-AE8CEB4EB8C9}" type="presOf" srcId="{EFAB473C-2DDE-40E0-B917-26E5AA4400C4}" destId="{674E8E6C-FF64-4190-8BEE-6B74E19D368E}" srcOrd="0" destOrd="0" presId="urn:microsoft.com/office/officeart/2005/8/layout/hierarchy6"/>
    <dgm:cxn modelId="{A2100F3C-021F-41B2-85C9-BE273156347D}" type="presOf" srcId="{25A55634-EB0E-4A07-BB98-27F6E2BE184B}" destId="{C090CFDB-C61F-4870-A0E9-F8E3C13BA84F}" srcOrd="0" destOrd="0" presId="urn:microsoft.com/office/officeart/2005/8/layout/hierarchy6"/>
    <dgm:cxn modelId="{F9CDAB5B-095F-48A6-A321-4C98048FE47A}" type="presOf" srcId="{521A9F25-B6C5-4999-B180-9DBBF4BAB451}" destId="{22F41890-30DB-4561-9CF7-47849120EE19}" srcOrd="0" destOrd="0" presId="urn:microsoft.com/office/officeart/2005/8/layout/hierarchy6"/>
    <dgm:cxn modelId="{E237E847-5B6A-4900-B175-99BF36680C1F}" type="presOf" srcId="{B84B2B89-0123-440E-A516-CA3DCA93BBEE}" destId="{D0B86A79-04E6-44DA-8269-2889B73A2B2A}" srcOrd="0" destOrd="0" presId="urn:microsoft.com/office/officeart/2005/8/layout/hierarchy6"/>
    <dgm:cxn modelId="{93E64434-B643-43F3-89BA-DA139BB743EC}" srcId="{D146045E-F7B3-4BA6-8D46-1A51061F0295}" destId="{EFAB473C-2DDE-40E0-B917-26E5AA4400C4}" srcOrd="0" destOrd="0" parTransId="{B84B2B89-0123-440E-A516-CA3DCA93BBEE}" sibTransId="{82BB9F44-1CC8-434E-A95A-E8C570A08C50}"/>
    <dgm:cxn modelId="{078A648D-2A7E-430D-9DF4-2113F002CAD7}" type="presParOf" srcId="{E2DA180E-184F-45E7-8713-758EDE6DAA85}" destId="{B1B2D6E3-A233-4B6C-A669-E50CDFB0F2FA}" srcOrd="0" destOrd="0" presId="urn:microsoft.com/office/officeart/2005/8/layout/hierarchy6"/>
    <dgm:cxn modelId="{91A4B922-7497-4F7F-B1A5-603F3B92E271}" type="presParOf" srcId="{B1B2D6E3-A233-4B6C-A669-E50CDFB0F2FA}" destId="{5FBC1480-5DBE-4E71-9FC2-4BCDB6749BEA}" srcOrd="0" destOrd="0" presId="urn:microsoft.com/office/officeart/2005/8/layout/hierarchy6"/>
    <dgm:cxn modelId="{0B361D10-F7FB-487A-A1B2-B2084BBD398F}" type="presParOf" srcId="{5FBC1480-5DBE-4E71-9FC2-4BCDB6749BEA}" destId="{C4B88BB2-40E1-4E43-9489-C056CB03E538}" srcOrd="0" destOrd="0" presId="urn:microsoft.com/office/officeart/2005/8/layout/hierarchy6"/>
    <dgm:cxn modelId="{1236D0F2-3FCF-417A-9FA9-0C4C02A735C7}" type="presParOf" srcId="{C4B88BB2-40E1-4E43-9489-C056CB03E538}" destId="{CFB5692A-AE2D-4DE4-8F13-DA6F4B7CDA68}" srcOrd="0" destOrd="0" presId="urn:microsoft.com/office/officeart/2005/8/layout/hierarchy6"/>
    <dgm:cxn modelId="{B48283BF-5918-4971-9D86-A2E14693AC50}" type="presParOf" srcId="{C4B88BB2-40E1-4E43-9489-C056CB03E538}" destId="{44E20629-1758-4B25-A794-7FE66C948F88}" srcOrd="1" destOrd="0" presId="urn:microsoft.com/office/officeart/2005/8/layout/hierarchy6"/>
    <dgm:cxn modelId="{04373DD6-F45E-41DC-B948-F9AE53CBBF48}" type="presParOf" srcId="{44E20629-1758-4B25-A794-7FE66C948F88}" destId="{D0B86A79-04E6-44DA-8269-2889B73A2B2A}" srcOrd="0" destOrd="0" presId="urn:microsoft.com/office/officeart/2005/8/layout/hierarchy6"/>
    <dgm:cxn modelId="{4455BFB4-0FD0-4B93-9791-D17660CD0E53}" type="presParOf" srcId="{44E20629-1758-4B25-A794-7FE66C948F88}" destId="{7D5DBF4C-E719-4BF4-9BDD-52106EC32D4A}" srcOrd="1" destOrd="0" presId="urn:microsoft.com/office/officeart/2005/8/layout/hierarchy6"/>
    <dgm:cxn modelId="{24C78CD4-8C01-488E-9914-C400976232F5}" type="presParOf" srcId="{7D5DBF4C-E719-4BF4-9BDD-52106EC32D4A}" destId="{674E8E6C-FF64-4190-8BEE-6B74E19D368E}" srcOrd="0" destOrd="0" presId="urn:microsoft.com/office/officeart/2005/8/layout/hierarchy6"/>
    <dgm:cxn modelId="{B40C7D85-5956-4D2F-9F80-477F081BCC35}" type="presParOf" srcId="{7D5DBF4C-E719-4BF4-9BDD-52106EC32D4A}" destId="{CA5CF0DF-1BAE-4379-9948-F53059F29E9B}" srcOrd="1" destOrd="0" presId="urn:microsoft.com/office/officeart/2005/8/layout/hierarchy6"/>
    <dgm:cxn modelId="{A547A8FC-A42C-4DD7-A1E6-995166AA0A7A}" type="presParOf" srcId="{44E20629-1758-4B25-A794-7FE66C948F88}" destId="{65D3B135-F994-496D-8384-976310CCB4BD}" srcOrd="2" destOrd="0" presId="urn:microsoft.com/office/officeart/2005/8/layout/hierarchy6"/>
    <dgm:cxn modelId="{DAB83470-610F-4F7A-9486-1EE6A73C498B}" type="presParOf" srcId="{44E20629-1758-4B25-A794-7FE66C948F88}" destId="{85D39AC9-2C7F-4302-8A32-04A58B318C9C}" srcOrd="3" destOrd="0" presId="urn:microsoft.com/office/officeart/2005/8/layout/hierarchy6"/>
    <dgm:cxn modelId="{DEB5F275-3045-4030-8566-271114F7A5F0}" type="presParOf" srcId="{85D39AC9-2C7F-4302-8A32-04A58B318C9C}" destId="{89C28BE7-8289-4341-A32E-12B7168E3010}" srcOrd="0" destOrd="0" presId="urn:microsoft.com/office/officeart/2005/8/layout/hierarchy6"/>
    <dgm:cxn modelId="{F3AD8972-3951-4DE9-B271-36CDD342479B}" type="presParOf" srcId="{85D39AC9-2C7F-4302-8A32-04A58B318C9C}" destId="{64DF54C6-85AA-44A9-B8B6-5D6470BDCA3D}" srcOrd="1" destOrd="0" presId="urn:microsoft.com/office/officeart/2005/8/layout/hierarchy6"/>
    <dgm:cxn modelId="{9E4A0E22-99F6-46E4-8B10-AA6B509E44C2}" type="presParOf" srcId="{64DF54C6-85AA-44A9-B8B6-5D6470BDCA3D}" destId="{5E08BC18-EA9D-4BA2-BC3E-22FD0E1CDE94}" srcOrd="0" destOrd="0" presId="urn:microsoft.com/office/officeart/2005/8/layout/hierarchy6"/>
    <dgm:cxn modelId="{9D48DDF1-D624-4659-BB52-5F9E020857E8}" type="presParOf" srcId="{64DF54C6-85AA-44A9-B8B6-5D6470BDCA3D}" destId="{F5E654AA-DFC4-4689-B415-06E40713242C}" srcOrd="1" destOrd="0" presId="urn:microsoft.com/office/officeart/2005/8/layout/hierarchy6"/>
    <dgm:cxn modelId="{A60740D8-060C-4E1F-BE6A-950BCC0EA179}" type="presParOf" srcId="{F5E654AA-DFC4-4689-B415-06E40713242C}" destId="{FEAC494E-48FE-4D29-A934-DDEB83D820D2}" srcOrd="0" destOrd="0" presId="urn:microsoft.com/office/officeart/2005/8/layout/hierarchy6"/>
    <dgm:cxn modelId="{13A2470E-C18C-4545-A008-B8D466C20543}" type="presParOf" srcId="{F5E654AA-DFC4-4689-B415-06E40713242C}" destId="{43781FFE-878F-48BA-AACC-620ED39C3BCF}" srcOrd="1" destOrd="0" presId="urn:microsoft.com/office/officeart/2005/8/layout/hierarchy6"/>
    <dgm:cxn modelId="{81D24703-FDCC-4E5D-9AC2-AF3B88606C03}" type="presParOf" srcId="{64DF54C6-85AA-44A9-B8B6-5D6470BDCA3D}" destId="{8662B4B2-930F-4563-99B7-D5016325C777}" srcOrd="2" destOrd="0" presId="urn:microsoft.com/office/officeart/2005/8/layout/hierarchy6"/>
    <dgm:cxn modelId="{49B54424-183C-473E-B095-57EF76643560}" type="presParOf" srcId="{64DF54C6-85AA-44A9-B8B6-5D6470BDCA3D}" destId="{0CB03285-12FF-4ADB-BA7F-FEF776A74881}" srcOrd="3" destOrd="0" presId="urn:microsoft.com/office/officeart/2005/8/layout/hierarchy6"/>
    <dgm:cxn modelId="{58FCAA87-C353-486C-BB66-44BB89390C9E}" type="presParOf" srcId="{0CB03285-12FF-4ADB-BA7F-FEF776A74881}" destId="{64CCE139-5983-4ABB-859E-B2625FBDB4D5}" srcOrd="0" destOrd="0" presId="urn:microsoft.com/office/officeart/2005/8/layout/hierarchy6"/>
    <dgm:cxn modelId="{C263EA02-2BE7-410B-8547-BB737AF8DE12}" type="presParOf" srcId="{0CB03285-12FF-4ADB-BA7F-FEF776A74881}" destId="{CCF2489B-E929-4D44-9D1E-5B929156F4E8}" srcOrd="1" destOrd="0" presId="urn:microsoft.com/office/officeart/2005/8/layout/hierarchy6"/>
    <dgm:cxn modelId="{94F64A67-5198-4959-A11E-2F8B45B5D8F1}" type="presParOf" srcId="{64DF54C6-85AA-44A9-B8B6-5D6470BDCA3D}" destId="{EE56CDC7-4361-4A76-A3FD-A110DD6EEA29}" srcOrd="4" destOrd="0" presId="urn:microsoft.com/office/officeart/2005/8/layout/hierarchy6"/>
    <dgm:cxn modelId="{A5B9174B-FEA2-45F1-85AF-3064A286E131}" type="presParOf" srcId="{64DF54C6-85AA-44A9-B8B6-5D6470BDCA3D}" destId="{91747D76-8D78-4BBB-92BD-A8CB767C1555}" srcOrd="5" destOrd="0" presId="urn:microsoft.com/office/officeart/2005/8/layout/hierarchy6"/>
    <dgm:cxn modelId="{A1CA27FB-6CDB-4D09-BA83-E44A243DB147}" type="presParOf" srcId="{91747D76-8D78-4BBB-92BD-A8CB767C1555}" destId="{BF91764D-EF7D-442D-8363-DA6EBE916BA8}" srcOrd="0" destOrd="0" presId="urn:microsoft.com/office/officeart/2005/8/layout/hierarchy6"/>
    <dgm:cxn modelId="{CC2509F6-641D-4F51-8A66-3A812474C68C}" type="presParOf" srcId="{91747D76-8D78-4BBB-92BD-A8CB767C1555}" destId="{67C1FB2A-B775-4DB8-BF40-C70422360A69}" srcOrd="1" destOrd="0" presId="urn:microsoft.com/office/officeart/2005/8/layout/hierarchy6"/>
    <dgm:cxn modelId="{5D7ED4A6-878C-4379-8B8F-AD5645BBF7A7}" type="presParOf" srcId="{64DF54C6-85AA-44A9-B8B6-5D6470BDCA3D}" destId="{14AE9E71-C888-4E04-BE0D-7E6E44DF1EC4}" srcOrd="6" destOrd="0" presId="urn:microsoft.com/office/officeart/2005/8/layout/hierarchy6"/>
    <dgm:cxn modelId="{3CAAD548-2EA0-49ED-81C1-E244A60F658C}" type="presParOf" srcId="{64DF54C6-85AA-44A9-B8B6-5D6470BDCA3D}" destId="{C3D194B3-661B-4E86-84ED-C27CAE56CD75}" srcOrd="7" destOrd="0" presId="urn:microsoft.com/office/officeart/2005/8/layout/hierarchy6"/>
    <dgm:cxn modelId="{C23CC565-CC32-42E7-B00E-FC9D078AEB60}" type="presParOf" srcId="{C3D194B3-661B-4E86-84ED-C27CAE56CD75}" destId="{22F41890-30DB-4561-9CF7-47849120EE19}" srcOrd="0" destOrd="0" presId="urn:microsoft.com/office/officeart/2005/8/layout/hierarchy6"/>
    <dgm:cxn modelId="{DCA83992-0A92-40B3-81DB-65B2E29D4FFA}" type="presParOf" srcId="{C3D194B3-661B-4E86-84ED-C27CAE56CD75}" destId="{AA819985-F008-4905-9DFE-E843E3A79F57}" srcOrd="1" destOrd="0" presId="urn:microsoft.com/office/officeart/2005/8/layout/hierarchy6"/>
    <dgm:cxn modelId="{CBE7A8EB-3FB3-4925-BD39-B60E50525881}" type="presParOf" srcId="{44E20629-1758-4B25-A794-7FE66C948F88}" destId="{C090CFDB-C61F-4870-A0E9-F8E3C13BA84F}" srcOrd="4" destOrd="0" presId="urn:microsoft.com/office/officeart/2005/8/layout/hierarchy6"/>
    <dgm:cxn modelId="{C1DDC458-21AF-4438-8B47-A8D558B139BE}" type="presParOf" srcId="{44E20629-1758-4B25-A794-7FE66C948F88}" destId="{6FA41588-986A-4691-844C-0AB2C8EEC44C}" srcOrd="5" destOrd="0" presId="urn:microsoft.com/office/officeart/2005/8/layout/hierarchy6"/>
    <dgm:cxn modelId="{0A1AD951-399D-4140-BBE8-63B6718AE16F}" type="presParOf" srcId="{6FA41588-986A-4691-844C-0AB2C8EEC44C}" destId="{0256E9AC-ED89-47A9-857E-135F2DE2BBDB}" srcOrd="0" destOrd="0" presId="urn:microsoft.com/office/officeart/2005/8/layout/hierarchy6"/>
    <dgm:cxn modelId="{EF5E2C4B-980B-4C14-9BAB-AB66EBDD5DB1}" type="presParOf" srcId="{6FA41588-986A-4691-844C-0AB2C8EEC44C}" destId="{F2EAEC20-6486-4C1C-AF7F-6BDAB6ED6604}" srcOrd="1" destOrd="0" presId="urn:microsoft.com/office/officeart/2005/8/layout/hierarchy6"/>
    <dgm:cxn modelId="{02C4003D-61EC-413F-99E9-BA7D4B7F956F}" type="presParOf" srcId="{E2DA180E-184F-45E7-8713-758EDE6DAA85}" destId="{FABEB6AC-6B0B-412F-BE83-7A1EA18B1AE6}" srcOrd="1" destOrd="0" presId="urn:microsoft.com/office/officeart/2005/8/layout/hierarchy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B5692A-AE2D-4DE4-8F13-DA6F4B7CDA68}">
      <dsp:nvSpPr>
        <dsp:cNvPr id="0" name=""/>
        <dsp:cNvSpPr/>
      </dsp:nvSpPr>
      <dsp:spPr>
        <a:xfrm>
          <a:off x="2341019" y="360"/>
          <a:ext cx="1049470" cy="69964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Health and Justice Collaboration Board</a:t>
          </a:r>
        </a:p>
      </dsp:txBody>
      <dsp:txXfrm>
        <a:off x="2361511" y="20852"/>
        <a:ext cx="1008486" cy="658663"/>
      </dsp:txXfrm>
    </dsp:sp>
    <dsp:sp modelId="{D0B86A79-04E6-44DA-8269-2889B73A2B2A}">
      <dsp:nvSpPr>
        <dsp:cNvPr id="0" name=""/>
        <dsp:cNvSpPr/>
      </dsp:nvSpPr>
      <dsp:spPr>
        <a:xfrm>
          <a:off x="1501442" y="700007"/>
          <a:ext cx="1364312" cy="279858"/>
        </a:xfrm>
        <a:custGeom>
          <a:avLst/>
          <a:gdLst/>
          <a:ahLst/>
          <a:cxnLst/>
          <a:rect l="0" t="0" r="0" b="0"/>
          <a:pathLst>
            <a:path>
              <a:moveTo>
                <a:pt x="1364312" y="0"/>
              </a:moveTo>
              <a:lnTo>
                <a:pt x="1364312" y="139929"/>
              </a:lnTo>
              <a:lnTo>
                <a:pt x="0" y="139929"/>
              </a:lnTo>
              <a:lnTo>
                <a:pt x="0" y="27985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4E8E6C-FF64-4190-8BEE-6B74E19D368E}">
      <dsp:nvSpPr>
        <dsp:cNvPr id="0" name=""/>
        <dsp:cNvSpPr/>
      </dsp:nvSpPr>
      <dsp:spPr>
        <a:xfrm>
          <a:off x="976707" y="979866"/>
          <a:ext cx="1049470" cy="699647"/>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Improving services for victims of rape and sexual assault</a:t>
          </a:r>
        </a:p>
      </dsp:txBody>
      <dsp:txXfrm>
        <a:off x="997199" y="1000358"/>
        <a:ext cx="1008486" cy="658663"/>
      </dsp:txXfrm>
    </dsp:sp>
    <dsp:sp modelId="{65D3B135-F994-496D-8384-976310CCB4BD}">
      <dsp:nvSpPr>
        <dsp:cNvPr id="0" name=""/>
        <dsp:cNvSpPr/>
      </dsp:nvSpPr>
      <dsp:spPr>
        <a:xfrm>
          <a:off x="2820035" y="700007"/>
          <a:ext cx="91440" cy="279858"/>
        </a:xfrm>
        <a:custGeom>
          <a:avLst/>
          <a:gdLst/>
          <a:ahLst/>
          <a:cxnLst/>
          <a:rect l="0" t="0" r="0" b="0"/>
          <a:pathLst>
            <a:path>
              <a:moveTo>
                <a:pt x="45720" y="0"/>
              </a:moveTo>
              <a:lnTo>
                <a:pt x="45720" y="27985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C28BE7-8289-4341-A32E-12B7168E3010}">
      <dsp:nvSpPr>
        <dsp:cNvPr id="0" name=""/>
        <dsp:cNvSpPr/>
      </dsp:nvSpPr>
      <dsp:spPr>
        <a:xfrm>
          <a:off x="2341019" y="979866"/>
          <a:ext cx="1049470" cy="699647"/>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Health and social care in prisons</a:t>
          </a:r>
        </a:p>
      </dsp:txBody>
      <dsp:txXfrm>
        <a:off x="2361511" y="1000358"/>
        <a:ext cx="1008486" cy="658663"/>
      </dsp:txXfrm>
    </dsp:sp>
    <dsp:sp modelId="{5E08BC18-EA9D-4BA2-BC3E-22FD0E1CDE94}">
      <dsp:nvSpPr>
        <dsp:cNvPr id="0" name=""/>
        <dsp:cNvSpPr/>
      </dsp:nvSpPr>
      <dsp:spPr>
        <a:xfrm>
          <a:off x="819286" y="1679513"/>
          <a:ext cx="2046468" cy="279858"/>
        </a:xfrm>
        <a:custGeom>
          <a:avLst/>
          <a:gdLst/>
          <a:ahLst/>
          <a:cxnLst/>
          <a:rect l="0" t="0" r="0" b="0"/>
          <a:pathLst>
            <a:path>
              <a:moveTo>
                <a:pt x="2046468" y="0"/>
              </a:moveTo>
              <a:lnTo>
                <a:pt x="2046468" y="139929"/>
              </a:lnTo>
              <a:lnTo>
                <a:pt x="0" y="139929"/>
              </a:lnTo>
              <a:lnTo>
                <a:pt x="0" y="279858"/>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AC494E-48FE-4D29-A934-DDEB83D820D2}">
      <dsp:nvSpPr>
        <dsp:cNvPr id="0" name=""/>
        <dsp:cNvSpPr/>
      </dsp:nvSpPr>
      <dsp:spPr>
        <a:xfrm>
          <a:off x="294551" y="1959372"/>
          <a:ext cx="1049470" cy="699647"/>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Intgrated health and social care</a:t>
          </a:r>
        </a:p>
      </dsp:txBody>
      <dsp:txXfrm>
        <a:off x="315043" y="1979864"/>
        <a:ext cx="1008486" cy="658663"/>
      </dsp:txXfrm>
    </dsp:sp>
    <dsp:sp modelId="{8662B4B2-930F-4563-99B7-D5016325C777}">
      <dsp:nvSpPr>
        <dsp:cNvPr id="0" name=""/>
        <dsp:cNvSpPr/>
      </dsp:nvSpPr>
      <dsp:spPr>
        <a:xfrm>
          <a:off x="2183598" y="1679513"/>
          <a:ext cx="682156" cy="279858"/>
        </a:xfrm>
        <a:custGeom>
          <a:avLst/>
          <a:gdLst/>
          <a:ahLst/>
          <a:cxnLst/>
          <a:rect l="0" t="0" r="0" b="0"/>
          <a:pathLst>
            <a:path>
              <a:moveTo>
                <a:pt x="682156" y="0"/>
              </a:moveTo>
              <a:lnTo>
                <a:pt x="682156" y="139929"/>
              </a:lnTo>
              <a:lnTo>
                <a:pt x="0" y="139929"/>
              </a:lnTo>
              <a:lnTo>
                <a:pt x="0" y="279858"/>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CCE139-5983-4ABB-859E-B2625FBDB4D5}">
      <dsp:nvSpPr>
        <dsp:cNvPr id="0" name=""/>
        <dsp:cNvSpPr/>
      </dsp:nvSpPr>
      <dsp:spPr>
        <a:xfrm>
          <a:off x="1658863" y="1959372"/>
          <a:ext cx="1049470" cy="6996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Clinical IT</a:t>
          </a:r>
        </a:p>
      </dsp:txBody>
      <dsp:txXfrm>
        <a:off x="1679355" y="1979864"/>
        <a:ext cx="1008486" cy="658663"/>
      </dsp:txXfrm>
    </dsp:sp>
    <dsp:sp modelId="{EE56CDC7-4361-4A76-A3FD-A110DD6EEA29}">
      <dsp:nvSpPr>
        <dsp:cNvPr id="0" name=""/>
        <dsp:cNvSpPr/>
      </dsp:nvSpPr>
      <dsp:spPr>
        <a:xfrm>
          <a:off x="2865755" y="1679513"/>
          <a:ext cx="682156" cy="279858"/>
        </a:xfrm>
        <a:custGeom>
          <a:avLst/>
          <a:gdLst/>
          <a:ahLst/>
          <a:cxnLst/>
          <a:rect l="0" t="0" r="0" b="0"/>
          <a:pathLst>
            <a:path>
              <a:moveTo>
                <a:pt x="0" y="0"/>
              </a:moveTo>
              <a:lnTo>
                <a:pt x="0" y="139929"/>
              </a:lnTo>
              <a:lnTo>
                <a:pt x="682156" y="139929"/>
              </a:lnTo>
              <a:lnTo>
                <a:pt x="682156" y="279858"/>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91764D-EF7D-442D-8363-DA6EBE916BA8}">
      <dsp:nvSpPr>
        <dsp:cNvPr id="0" name=""/>
        <dsp:cNvSpPr/>
      </dsp:nvSpPr>
      <dsp:spPr>
        <a:xfrm>
          <a:off x="3023175" y="1959372"/>
          <a:ext cx="1049470" cy="6996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Leadership and governance</a:t>
          </a:r>
        </a:p>
      </dsp:txBody>
      <dsp:txXfrm>
        <a:off x="3043667" y="1979864"/>
        <a:ext cx="1008486" cy="658663"/>
      </dsp:txXfrm>
    </dsp:sp>
    <dsp:sp modelId="{14AE9E71-C888-4E04-BE0D-7E6E44DF1EC4}">
      <dsp:nvSpPr>
        <dsp:cNvPr id="0" name=""/>
        <dsp:cNvSpPr/>
      </dsp:nvSpPr>
      <dsp:spPr>
        <a:xfrm>
          <a:off x="2865755" y="1679513"/>
          <a:ext cx="2046468" cy="279858"/>
        </a:xfrm>
        <a:custGeom>
          <a:avLst/>
          <a:gdLst/>
          <a:ahLst/>
          <a:cxnLst/>
          <a:rect l="0" t="0" r="0" b="0"/>
          <a:pathLst>
            <a:path>
              <a:moveTo>
                <a:pt x="0" y="0"/>
              </a:moveTo>
              <a:lnTo>
                <a:pt x="0" y="139929"/>
              </a:lnTo>
              <a:lnTo>
                <a:pt x="2046468" y="139929"/>
              </a:lnTo>
              <a:lnTo>
                <a:pt x="2046468" y="279858"/>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F41890-30DB-4561-9CF7-47849120EE19}">
      <dsp:nvSpPr>
        <dsp:cNvPr id="0" name=""/>
        <dsp:cNvSpPr/>
      </dsp:nvSpPr>
      <dsp:spPr>
        <a:xfrm>
          <a:off x="4387487" y="1959372"/>
          <a:ext cx="1049470" cy="6996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Quality, outcomes and indicators</a:t>
          </a:r>
        </a:p>
      </dsp:txBody>
      <dsp:txXfrm>
        <a:off x="4407979" y="1979864"/>
        <a:ext cx="1008486" cy="658663"/>
      </dsp:txXfrm>
    </dsp:sp>
    <dsp:sp modelId="{C090CFDB-C61F-4870-A0E9-F8E3C13BA84F}">
      <dsp:nvSpPr>
        <dsp:cNvPr id="0" name=""/>
        <dsp:cNvSpPr/>
      </dsp:nvSpPr>
      <dsp:spPr>
        <a:xfrm>
          <a:off x="2865755" y="700007"/>
          <a:ext cx="1364312" cy="279858"/>
        </a:xfrm>
        <a:custGeom>
          <a:avLst/>
          <a:gdLst/>
          <a:ahLst/>
          <a:cxnLst/>
          <a:rect l="0" t="0" r="0" b="0"/>
          <a:pathLst>
            <a:path>
              <a:moveTo>
                <a:pt x="0" y="0"/>
              </a:moveTo>
              <a:lnTo>
                <a:pt x="0" y="139929"/>
              </a:lnTo>
              <a:lnTo>
                <a:pt x="1364312" y="139929"/>
              </a:lnTo>
              <a:lnTo>
                <a:pt x="1364312" y="27985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56E9AC-ED89-47A9-857E-135F2DE2BBDB}">
      <dsp:nvSpPr>
        <dsp:cNvPr id="0" name=""/>
        <dsp:cNvSpPr/>
      </dsp:nvSpPr>
      <dsp:spPr>
        <a:xfrm>
          <a:off x="3705331" y="979866"/>
          <a:ext cx="1049470" cy="699647"/>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Mental health and distress</a:t>
          </a:r>
        </a:p>
      </dsp:txBody>
      <dsp:txXfrm>
        <a:off x="3725823" y="1000358"/>
        <a:ext cx="1008486" cy="65866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53D26341A57B383EE0540010E0463CCA" version="1.0.0">
  <systemFields>
    <field name="Objective-Id">
      <value order="0">A34324971</value>
    </field>
    <field name="Objective-Title">
      <value order="0">Health and Social Care in Prisons Programme - HSC Integration - Tests of Change - Evaluation - Appendices - Version 0.6  - Final</value>
    </field>
    <field name="Objective-Description">
      <value order="0"/>
    </field>
    <field name="Objective-CreationStamp">
      <value order="0">2021-08-12T17:20:27Z</value>
    </field>
    <field name="Objective-IsApproved">
      <value order="0">false</value>
    </field>
    <field name="Objective-IsPublished">
      <value order="0">true</value>
    </field>
    <field name="Objective-DatePublished">
      <value order="0">2022-01-28T09:05:55Z</value>
    </field>
    <field name="Objective-ModificationStamp">
      <value order="0">2022-01-28T09:05:56Z</value>
    </field>
    <field name="Objective-Owner">
      <value order="0">Wallace, Rachel R (U440084)</value>
    </field>
    <field name="Objective-Path">
      <value order="0">Objective Global Folder:SG File Plan:Health, nutrition and care:Health:Health promotion:Advice and policy: Health promotion:Health and Social Care in Prisons Programme: 2018-2023</value>
    </field>
    <field name="Objective-Parent">
      <value order="0">Health and Social Care in Prisons Programme: 2018-2023</value>
    </field>
    <field name="Objective-State">
      <value order="0">Published</value>
    </field>
    <field name="Objective-VersionId">
      <value order="0">vA53586541</value>
    </field>
    <field name="Objective-Version">
      <value order="0">1.0</value>
    </field>
    <field name="Objective-VersionNumber">
      <value order="0">2</value>
    </field>
    <field name="Objective-VersionComment">
      <value order="0"/>
    </field>
    <field name="Objective-FileNumber">
      <value order="0">POL/29772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FF9BEAFBD9B548B6ACDE5DF7E3DFD8" ma:contentTypeVersion="12" ma:contentTypeDescription="Create a new document." ma:contentTypeScope="" ma:versionID="85b57ec27efba4d4af015a9e0ea40ef1">
  <xsd:schema xmlns:xsd="http://www.w3.org/2001/XMLSchema" xmlns:xs="http://www.w3.org/2001/XMLSchema" xmlns:p="http://schemas.microsoft.com/office/2006/metadata/properties" xmlns:ns2="7b0832f7-d2e9-4461-9c94-e09d570d84fc" xmlns:ns3="a2b916de-b7d3-408a-b514-ad93e6949b80" targetNamespace="http://schemas.microsoft.com/office/2006/metadata/properties" ma:root="true" ma:fieldsID="c2d5c15a84054f5b32747e89a13a44ec" ns2:_="" ns3:_="">
    <xsd:import namespace="7b0832f7-d2e9-4461-9c94-e09d570d84fc"/>
    <xsd:import namespace="a2b916de-b7d3-408a-b514-ad93e6949b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2f7-d2e9-4461-9c94-e09d570d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b916de-b7d3-408a-b514-ad93e6949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88491-C5DF-46D1-9470-FEAEBE6566E8}">
  <ds:schemaRefs>
    <ds:schemaRef ds:uri="http://schemas.microsoft.com/sharepoint/v3/contenttype/forms"/>
  </ds:schemaRefs>
</ds:datastoreItem>
</file>

<file path=customXml/itemProps2.xml><?xml version="1.0" encoding="utf-8"?>
<ds:datastoreItem xmlns:ds="http://schemas.openxmlformats.org/officeDocument/2006/customXml" ds:itemID="{B5E18FCD-804C-41A6-8384-764A217DB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32f7-d2e9-4461-9c94-e09d570d84fc"/>
    <ds:schemaRef ds:uri="a2b916de-b7d3-408a-b514-ad93e694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E95C82-B3BF-4BCA-B50F-FD4A150E768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5BD589D-7167-46D1-AA49-66DFF4DD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54</Pages>
  <Words>10589</Words>
  <Characters>60360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Bavidge</dc:creator>
  <cp:lastModifiedBy>Wallace R (Rachel)</cp:lastModifiedBy>
  <cp:revision>8</cp:revision>
  <dcterms:created xsi:type="dcterms:W3CDTF">2021-08-04T15:48:00Z</dcterms:created>
  <dcterms:modified xsi:type="dcterms:W3CDTF">2022-01-28T09:05:00Z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0x0101005AFF9BEAFBD9B548B6ACDE5DF7E3DFD8</vt:lpwstr>
  </property>
  <property fmtid="{D5CDD505-2E9C-101B-9397-08002B2CF9AE}" pid="3" name="Objective-Id">
    <vt:lpwstr>A34324971</vt:lpwstr>
  </property>
  <property fmtid="{D5CDD505-2E9C-101B-9397-08002B2CF9AE}" pid="4" name="Objective-Title">
    <vt:lpwstr>Health and Social Care in Prisons Programme - HSC Integration - Tests of Change - Evaluation - Appendices - Version 0.6  - Final</vt:lpwstr>
  </property>
  <property fmtid="{D5CDD505-2E9C-101B-9397-08002B2CF9AE}" pid="5" name="Objective-Description">
    <vt:lpwstr/>
  </property>
  <property fmtid="{D5CDD505-2E9C-101B-9397-08002B2CF9AE}" pid="6" name="Objective-CreationStamp">
    <vt:filetime>2021-08-12T17:20:27Z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2022-01-28T09:05:55Z</vt:filetime>
  </property>
  <property fmtid="{D5CDD505-2E9C-101B-9397-08002B2CF9AE}" pid="10" name="Objective-ModificationStamp">
    <vt:filetime>2022-01-28T09:05:56Z</vt:filetime>
  </property>
  <property fmtid="{D5CDD505-2E9C-101B-9397-08002B2CF9AE}" pid="11" name="Objective-Owner">
    <vt:lpwstr>Wallace, Rachel R (U440084)</vt:lpwstr>
  </property>
  <property fmtid="{D5CDD505-2E9C-101B-9397-08002B2CF9AE}" pid="12" name="Objective-Path">
    <vt:lpwstr>Objective Global Folder:SG File Plan:Health, nutrition and care:Health:Health promotion:Advice and policy: Health promotion:Health and Social Care in Prisons Programme: 2018-2023</vt:lpwstr>
  </property>
  <property fmtid="{D5CDD505-2E9C-101B-9397-08002B2CF9AE}" pid="13" name="Objective-Parent">
    <vt:lpwstr>Health and Social Care in Prisons Programme: 2018-2023</vt:lpwstr>
  </property>
  <property fmtid="{D5CDD505-2E9C-101B-9397-08002B2CF9AE}" pid="14" name="Objective-State">
    <vt:lpwstr>Published</vt:lpwstr>
  </property>
  <property fmtid="{D5CDD505-2E9C-101B-9397-08002B2CF9AE}" pid="15" name="Objective-VersionId">
    <vt:lpwstr>vA53586541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POL/29772</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